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Amos</w:t>
      </w:r>
      <w:r>
        <w:rPr>
          <w:lang w:val="pt_PT" w:bidi="pt_PT"/>
        </w:rPr>
      </w:r>
    </w:p>
    <w:p>
      <w:pPr/>
      <w:r>
        <w:rPr>
          <w:lang w:val="pt_PT" w:bidi="pt_PT"/>
        </w:rPr>
      </w:r>
      <w:r>
        <w:rPr>
          <w:lang w:val="pt_PT" w:bidi="pt_PT"/>
        </w:rPr>
        <w:t>O livro de Amós</w:t>
      </w:r>
    </w:p>
    <w:p>
      <w:pPr>
        <w:pStyle w:val="Heading3"/>
      </w:pPr>
      <w:r>
        <w:rPr>
          <w:lang w:val="pt_PT" w:bidi="pt_PT"/>
        </w:rPr>
        <w:t>Propósito</w:t>
      </w:r>
    </w:p>
    <w:p>
      <w:pPr/>
      <w:r>
        <w:rPr>
          <w:lang w:val="pt_PT" w:bidi="pt_PT"/>
        </w:rPr>
      </w:r>
      <w:r>
        <w:rPr>
          <w:lang w:val="pt_PT" w:bidi="pt_PT"/>
        </w:rPr>
        <w:t>Para confrontar a apostasia e opressão contra os marginalizados praticadas pelo reino do norte</w:t>
      </w:r>
    </w:p>
    <w:p>
      <w:pPr>
        <w:pStyle w:val="Heading3"/>
      </w:pPr>
      <w:r>
        <w:rPr>
          <w:lang w:val="pt_PT" w:bidi="pt_PT"/>
        </w:rPr>
        <w:t>Autor</w:t>
      </w:r>
    </w:p>
    <w:p>
      <w:pPr/>
      <w:r>
        <w:rPr>
          <w:lang w:val="pt_PT" w:bidi="pt_PT"/>
        </w:rPr>
      </w:r>
      <w:r>
        <w:rPr>
          <w:lang w:val="pt_PT" w:bidi="pt_PT"/>
        </w:rPr>
        <w:t>Amós</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O santuário em Betel no reino do norte,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