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Philemon</w:t>
      </w:r>
      <w:r>
        <w:rPr>
          <w:lang w:val="pt_PT" w:bidi="pt_PT"/>
        </w:rPr>
      </w:r>
    </w:p>
    <w:p>
      <w:pPr/>
      <w:r>
        <w:rPr>
          <w:lang w:val="pt_PT" w:bidi="pt_PT"/>
        </w:rPr>
      </w:r>
      <w:r>
        <w:rPr>
          <w:lang w:val="pt_PT" w:bidi="pt_PT"/>
        </w:rPr>
        <w:t>A carta de Paulo a Filemom</w:t>
      </w:r>
    </w:p>
    <w:p>
      <w:pPr>
        <w:pStyle w:val="Heading3"/>
      </w:pPr>
      <w:r>
        <w:rPr>
          <w:lang w:val="pt_PT" w:bidi="pt_PT"/>
        </w:rPr>
        <w:t>Propósito</w:t>
      </w:r>
    </w:p>
    <w:p>
      <w:pPr/>
      <w:r>
        <w:rPr>
          <w:lang w:val="pt_PT" w:bidi="pt_PT"/>
        </w:rPr>
      </w:r>
      <w:r>
        <w:rPr>
          <w:lang w:val="pt_PT" w:bidi="pt_PT"/>
        </w:rPr>
        <w:t>Para encorajar Filemom a receber de volta seu escravo Onésimo, que havia se tornado um crente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encontrado Onésimo, que era aparentemente um escravo fugitivo de Filemom, um líder cristão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