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Книга Второзакония</w:t>
      </w:r>
    </w:p>
    <w:p>
      <w:pPr>
        <w:pStyle w:val="Heading3"/>
      </w:pPr>
      <w:r>
        <w:rPr>
          <w:lang w:val="ru_RU" w:bidi="ru_RU"/>
        </w:rPr>
        <w:t>Цель</w:t>
      </w:r>
    </w:p>
    <w:p>
      <w:pPr/>
      <w:r>
        <w:rPr>
          <w:lang w:val="ru_RU" w:bidi="ru_RU"/>
        </w:rPr>
      </w:r>
      <w:r>
        <w:rPr>
          <w:lang w:val="ru_RU" w:bidi="ru_RU"/>
        </w:rPr>
        <w:t>Подтвердить и расширить завет до смерти Моисея и вступления народа в Землю обетованную.</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Вероятно, или 1406 год до Р.Х., или 1230 год до Р.Х.</w:t>
      </w:r>
    </w:p>
    <w:p>
      <w:pPr>
        <w:pStyle w:val="Heading3"/>
      </w:pPr>
      <w:r>
        <w:rPr>
          <w:lang w:val="ru_RU" w:bidi="ru_RU"/>
        </w:rPr>
        <w:t>Контекст</w:t>
      </w:r>
    </w:p>
    <w:p>
      <w:pPr/>
      <w:r>
        <w:rPr>
          <w:lang w:val="ru_RU" w:bidi="ru_RU"/>
        </w:rPr>
      </w:r>
      <w:r>
        <w:rPr>
          <w:lang w:val="ru_RU" w:bidi="ru_RU"/>
        </w:rPr>
        <w:t>Израильтяне на пороге вступления в Землю обетованную, а Моисей приближается к концу своей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