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w:t>
      </w:r>
      <w:r>
        <w:rPr>
          <w:lang w:val="ru_RU" w:bidi="ru_RU"/>
        </w:rPr>
      </w:r>
    </w:p>
    <w:p>
      <w:pPr/>
      <w:r>
        <w:rPr>
          <w:lang w:val="ru_RU" w:bidi="ru_RU"/>
        </w:rPr>
      </w:r>
      <w:r>
        <w:rPr>
          <w:lang w:val="ru_RU" w:bidi="ru_RU"/>
        </w:rPr>
        <w:t>Вторая книга Царств</w:t>
      </w:r>
    </w:p>
    <w:p>
      <w:pPr>
        <w:pStyle w:val="Heading3"/>
      </w:pPr>
      <w:r>
        <w:rPr>
          <w:lang w:val="ru_RU" w:bidi="ru_RU"/>
        </w:rPr>
        <w:t>Цель</w:t>
      </w:r>
    </w:p>
    <w:p>
      <w:pPr/>
      <w:r>
        <w:rPr>
          <w:lang w:val="ru_RU" w:bidi="ru_RU"/>
        </w:rPr>
      </w:r>
      <w:r>
        <w:rPr>
          <w:lang w:val="ru_RU" w:bidi="ru_RU"/>
        </w:rPr>
        <w:t>Описать правление Давида и показать Божью верность роду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смерти Саула Давид стремился утвердить свой престол над всем Израилем и расширить израильскую территорию.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