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The Book of Amos</w:t>
      </w:r>
    </w:p>
    <w:p>
      <w:pPr>
        <w:pStyle w:val="Heading3"/>
      </w:pPr>
      <w:r>
        <w:rPr>
          <w:lang w:val="en_US" w:bidi="en_US"/>
        </w:rPr>
        <w:t>Purpose</w:t>
      </w:r>
    </w:p>
    <w:p>
      <w:pPr/>
      <w:r>
        <w:rPr>
          <w:lang w:val="en_US" w:bidi="en_US"/>
        </w:rPr>
      </w:r>
      <w:r>
        <w:rPr>
          <w:lang w:val="en_US" w:bidi="en_US"/>
        </w:rPr>
        <w:t>To confront the northern kingdom’s apostasy (spiritual rebellion) and oppression of the marginalized (those in society who do not have power)</w:t>
      </w:r>
    </w:p>
    <w:p>
      <w:pPr>
        <w:pStyle w:val="Heading3"/>
      </w:pPr>
      <w:r>
        <w:rPr>
          <w:lang w:val="en_US" w:bidi="en_US"/>
        </w:rPr>
        <w:t>Author</w:t>
      </w:r>
    </w:p>
    <w:p>
      <w:pPr/>
      <w:r>
        <w:rPr>
          <w:lang w:val="en_US" w:bidi="en_US"/>
        </w:rPr>
      </w:r>
      <w:r>
        <w:rPr>
          <w:lang w:val="en_US" w:bidi="en_US"/>
        </w:rPr>
        <w:t>Amos</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The shrine at Bethel in Israel's northern kingdom,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