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Thessaloniciens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deuxième lettre de Paul aux Thessaloniciens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Communiquer l’espoir au cœur de la persécution et aborder les problèmes des faux enseignements et de la paresse au sein de la communauté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Paul, avec Silas et Timothée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Vers 51 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Écrit peu après 1 Thessaloniciens, après l’augmentation de la persécution à Thessalonique et l’émergence de faux enseignants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