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RUT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रूत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रूत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रूत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रूत की प्रेरणादायक कथा बताना और राजा दाऊद की पृष्ठभूमि को दिखाना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1100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बैतलहम में पड़े आकाल के दौरान और उसके तुरन्त बाद के समय में, न्यायियों का समय काल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