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REV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प्रकाशितवाक्य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प्रकाशितवाक्य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प्रकाशितवाक्य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के बुराई पर जय पाने और भविष्य के लिए दी गई आशा के द्वारा पाठकों को सताव में भी विश्वासयोग्य बने रहने के लिए उत्साहित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(संभवतः प्रेरित)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अधिक संभावना है कि 90 के दशक ई. सन्. में, किन्तु संभवतः 60 के दशक ई. सन्. में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 की उन कलीसियाओं के समूह को लिखी गई है, जिन्हें रोमी साम्राज्य के समय में सताव का अनुभव करना पड़ा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