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Колоссянам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 к колоссянам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Бороться с лжеучениями в Колоссах, подчеркивая верховенство Христа и настаивая на том, что истинный духовный рост и благочестивая жизнь исходят от Него.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Традиционно считается, что это 60–62 гг. от Р.Х., но, возможно, раньше, приблизительно в 53–56 гг.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во время пребывания Павла в тюрьме, после того как он узнал (предположительно от Епафраса) о возникшем в церкви в Колоссах лжеучении.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