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Rut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Contar la inspiradora historia de Rut y rastrear los antecedentes del Rey David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del año 1100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período de los jueces, durante e inmediatamente después de una hambruna que había golpeado a Belén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