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1CH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1 Mambo ya Nyakati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Mambo ya Nyakati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Kwanza cha Mambo ya Nyakati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Kuleta tumaini—hasa kwa msingi wa ahadi ya Daudi—miongoni mwa Wayahudi waliokuwa wamerudi katika nchi yao lakini walikuwa wakiishi katika hali ya kutawaliwa.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Hajulikani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Kuna uwezekano kiliandikwa takriban mnamo 400 KK, sehemu kubwa ikiwa inarekodi matukio ambayo yalitokea takriban mnamo 1011–971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Uyahudi ulikuwa umekaliwa na Wayahudi baada ya Uhamisho, lakini Wayahudi hao walikuwa bado wanaishi chini ya utawala wa kigeni (Waajemi); simulizi hiyo kimsingi inafuatilia utawala wa Daudi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