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Kitab Keluaran</w:t>
      </w:r>
    </w:p>
    <w:p>
      <w:pPr>
        <w:pStyle w:val="Heading3"/>
      </w:pPr>
      <w:r>
        <w:rPr>
          <w:lang w:val="id_ID" w:bidi="id_ID"/>
        </w:rPr>
        <w:t>Tujuan</w:t>
      </w:r>
    </w:p>
    <w:p>
      <w:pPr/>
      <w:r>
        <w:rPr>
          <w:lang w:val="id_ID" w:bidi="id_ID"/>
        </w:rPr>
      </w:r>
      <w:r>
        <w:rPr>
          <w:lang w:val="id_ID" w:bidi="id_ID"/>
        </w:rPr>
        <w:t>Menceritakan kelepasan bangsa Ibrani dari Mesir, pengikatan perjanjian, dan praktik ibadah mereka</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pada tahun 1526–1446 SM Atau 1350–1270 SM</w:t>
      </w:r>
    </w:p>
    <w:p>
      <w:pPr>
        <w:pStyle w:val="Heading3"/>
      </w:pPr>
      <w:r>
        <w:rPr>
          <w:lang w:val="id_ID" w:bidi="id_ID"/>
        </w:rPr>
        <w:t>Latar Belakang</w:t>
      </w:r>
    </w:p>
    <w:p>
      <w:pPr/>
      <w:r>
        <w:rPr>
          <w:lang w:val="id_ID" w:bidi="id_ID"/>
        </w:rPr>
      </w:r>
      <w:r>
        <w:rPr>
          <w:lang w:val="id_ID" w:bidi="id_ID"/>
        </w:rPr>
        <w:t>Dimulai dengan bangsa Ibrani diperbudak di Mesir dan berakhir dengan umat kovenan Allah dalam perjalanan menuju Tanah Perjanjian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