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2KI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Kings</w:t>
      </w:r>
      <w:r>
        <w:rPr>
          <w:lang w:val="pt_PT" w:bidi="pt_PT"/>
        </w:rPr>
      </w:r>
    </w:p>
    <w:p>
      <w:pPr/>
      <w:r>
        <w:rPr>
          <w:lang w:val="pt_PT" w:bidi="pt_PT"/>
        </w:rPr>
      </w:r>
      <w:r>
        <w:rPr>
          <w:lang w:val="pt_PT" w:bidi="pt_PT"/>
        </w:rPr>
        <w:t>O segundo livro de Reis</w:t>
      </w:r>
    </w:p>
    <w:p>
      <w:pPr>
        <w:pStyle w:val="Heading3"/>
      </w:pPr>
      <w:r>
        <w:rPr>
          <w:lang w:val="pt_PT" w:bidi="pt_PT"/>
        </w:rPr>
        <w:t>Propósito</w:t>
      </w:r>
    </w:p>
    <w:p>
      <w:pPr/>
      <w:r>
        <w:rPr>
          <w:lang w:val="pt_PT" w:bidi="pt_PT"/>
        </w:rPr>
      </w:r>
      <w:r>
        <w:rPr>
          <w:lang w:val="pt_PT" w:bidi="pt_PT"/>
        </w:rPr>
        <w:t>Para esclarecer por que tanto Israel quanto Judá estavam experimentando o exílio da Terra Prometida</w:t>
      </w:r>
    </w:p>
    <w:p>
      <w:pPr>
        <w:pStyle w:val="Heading3"/>
      </w:pPr>
      <w:r>
        <w:rPr>
          <w:lang w:val="pt_PT" w:bidi="pt_PT"/>
        </w:rPr>
        <w:t>Autor</w:t>
      </w:r>
    </w:p>
    <w:p>
      <w:pPr/>
      <w:r>
        <w:rPr>
          <w:lang w:val="pt_PT" w:bidi="pt_PT"/>
        </w:rPr>
      </w:r>
      <w:r>
        <w:rPr>
          <w:lang w:val="pt_PT" w:bidi="pt_PT"/>
        </w:rPr>
        <w:t>Desconhecido</w:t>
      </w:r>
    </w:p>
    <w:p>
      <w:pPr>
        <w:pStyle w:val="Heading3"/>
      </w:pPr>
      <w:r>
        <w:rPr>
          <w:lang w:val="pt_PT" w:bidi="pt_PT"/>
        </w:rPr>
        <w:t>Data</w:t>
      </w:r>
    </w:p>
    <w:p>
      <w:pPr/>
      <w:r>
        <w:rPr>
          <w:lang w:val="pt_PT" w:bidi="pt_PT"/>
        </w:rPr>
      </w:r>
      <w:r>
        <w:rPr>
          <w:lang w:val="pt_PT" w:bidi="pt_PT"/>
        </w:rPr>
        <w:t>Registra eventos que ocorreram por volta de 853–586 a.C.</w:t>
      </w:r>
    </w:p>
    <w:p>
      <w:pPr>
        <w:pStyle w:val="Heading3"/>
      </w:pPr>
      <w:r>
        <w:rPr>
          <w:lang w:val="pt_PT" w:bidi="pt_PT"/>
        </w:rPr>
        <w:t>Cenário</w:t>
      </w:r>
    </w:p>
    <w:p>
      <w:pPr/>
      <w:r>
        <w:rPr>
          <w:lang w:val="pt_PT" w:bidi="pt_PT"/>
        </w:rPr>
      </w:r>
      <w:r>
        <w:rPr>
          <w:lang w:val="pt_PT" w:bidi="pt_PT"/>
        </w:rPr>
        <w:t>Continua a história de 1 Reis do reino dividido, terminando com ambos os reinos experimentando o exílio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