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w:t>
      </w:r>
      <w:r>
        <w:rPr>
          <w:lang w:val="fr_FR" w:bidi="fr_FR"/>
        </w:rPr>
      </w:r>
    </w:p>
    <w:p>
      <w:pPr/>
      <w:r>
        <w:rPr>
          <w:lang w:val="fr_FR" w:bidi="fr_FR"/>
        </w:rPr>
      </w:r>
      <w:r>
        <w:rPr>
          <w:lang w:val="fr_FR" w:bidi="fr_FR"/>
        </w:rPr>
        <w:t>L’Evangile selon Marc</w:t>
      </w:r>
    </w:p>
    <w:p>
      <w:pPr>
        <w:pStyle w:val="Heading3"/>
      </w:pPr>
      <w:r>
        <w:rPr>
          <w:lang w:val="fr_FR" w:bidi="fr_FR"/>
        </w:rPr>
        <w:t>Dessein</w:t>
      </w:r>
    </w:p>
    <w:p>
      <w:pPr/>
      <w:r>
        <w:rPr>
          <w:lang w:val="fr_FR" w:bidi="fr_FR"/>
        </w:rPr>
      </w:r>
      <w:r>
        <w:rPr>
          <w:lang w:val="fr_FR" w:bidi="fr_FR"/>
        </w:rPr>
        <w:t>Relayer la Bonne Nouvelle de Jésus, le Messie et le Fils de Dieu</w:t>
      </w:r>
    </w:p>
    <w:p>
      <w:pPr>
        <w:pStyle w:val="Heading3"/>
      </w:pPr>
      <w:r>
        <w:rPr>
          <w:lang w:val="fr_FR" w:bidi="fr_FR"/>
        </w:rPr>
        <w:t>Auteur</w:t>
      </w:r>
    </w:p>
    <w:p>
      <w:pPr/>
      <w:r>
        <w:rPr>
          <w:lang w:val="fr_FR" w:bidi="fr_FR"/>
        </w:rPr>
      </w:r>
      <w:r>
        <w:rPr>
          <w:lang w:val="fr_FR" w:bidi="fr_FR"/>
        </w:rPr>
        <w:t>Jean Marc ; d’après la tradition de l’Eglise primitive, il a mis par écrit les souvenirs de l’apôtre Pierre</w:t>
      </w:r>
    </w:p>
    <w:p>
      <w:pPr>
        <w:pStyle w:val="Heading3"/>
      </w:pPr>
      <w:r>
        <w:rPr>
          <w:lang w:val="fr_FR" w:bidi="fr_FR"/>
        </w:rPr>
        <w:t>Date</w:t>
      </w:r>
    </w:p>
    <w:p>
      <w:pPr/>
      <w:r>
        <w:rPr>
          <w:lang w:val="fr_FR" w:bidi="fr_FR"/>
        </w:rPr>
      </w:r>
      <w:r>
        <w:rPr>
          <w:lang w:val="fr_FR" w:bidi="fr_FR"/>
        </w:rPr>
        <w:t>Probablement écrit vers la fin des années 60 ap. J.-C.</w:t>
      </w:r>
    </w:p>
    <w:p>
      <w:pPr>
        <w:pStyle w:val="Heading3"/>
      </w:pPr>
      <w:r>
        <w:rPr>
          <w:lang w:val="fr_FR" w:bidi="fr_FR"/>
        </w:rPr>
        <w:t>Cadre</w:t>
      </w:r>
    </w:p>
    <w:p>
      <w:pPr/>
      <w:r>
        <w:rPr>
          <w:lang w:val="fr_FR" w:bidi="fr_FR"/>
        </w:rPr>
      </w:r>
      <w:r>
        <w:rPr>
          <w:lang w:val="fr_FR" w:bidi="fr_FR"/>
        </w:rPr>
        <w:t>Écrit à une époque où les chrétiens du monde romain étaient persécutés, si bien que les traditions évangéliques devaient être mises par écrit ; la destruction de Jérusalem était également imminente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