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ISA</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यशायाह</w:t>
      </w:r>
      <w:r>
        <w:rPr>
          <w:lang w:val="hi_IN" w:bidi="hi_IN"/>
        </w:rPr>
      </w:r>
    </w:p>
    <w:p>
      <w:pPr/>
      <w:r>
        <w:rPr>
          <w:lang w:val="hi_IN" w:bidi="hi_IN"/>
        </w:rPr>
      </w:r>
      <w:r>
        <w:rPr>
          <w:lang w:val="hi_IN" w:bidi="hi_IN"/>
        </w:rPr>
        <w:t>यशायाह की पुस्तक</w:t>
      </w:r>
    </w:p>
    <w:p>
      <w:pPr>
        <w:pStyle w:val="Heading3"/>
      </w:pPr>
      <w:r>
        <w:rPr>
          <w:lang w:val="hi_IN" w:bidi="hi_IN"/>
        </w:rPr>
        <w:t>उद्देश्य</w:t>
      </w:r>
    </w:p>
    <w:p>
      <w:pPr/>
      <w:r>
        <w:rPr>
          <w:lang w:val="hi_IN" w:bidi="hi_IN"/>
        </w:rPr>
      </w:r>
      <w:r>
        <w:rPr>
          <w:lang w:val="hi_IN" w:bidi="hi_IN"/>
        </w:rPr>
        <w:t>यहूदा को आने वाले न्याय के विषय में चेतावनी देना और परमेश्वर के शेष लोगों को आशा प्रदान करना</w:t>
      </w:r>
    </w:p>
    <w:p>
      <w:pPr>
        <w:pStyle w:val="Heading3"/>
      </w:pPr>
      <w:r>
        <w:rPr>
          <w:lang w:val="hi_IN" w:bidi="hi_IN"/>
        </w:rPr>
        <w:t>लेखक</w:t>
      </w:r>
    </w:p>
    <w:p>
      <w:pPr/>
      <w:r>
        <w:rPr>
          <w:lang w:val="hi_IN" w:bidi="hi_IN"/>
        </w:rPr>
      </w:r>
      <w:r>
        <w:rPr>
          <w:lang w:val="hi_IN" w:bidi="hi_IN"/>
        </w:rPr>
        <w:t>यशायाह</w:t>
      </w:r>
    </w:p>
    <w:p>
      <w:pPr>
        <w:pStyle w:val="Heading3"/>
      </w:pPr>
      <w:r>
        <w:rPr>
          <w:lang w:val="hi_IN" w:bidi="hi_IN"/>
        </w:rPr>
        <w:t>तिथि</w:t>
      </w:r>
    </w:p>
    <w:p>
      <w:pPr/>
      <w:r>
        <w:rPr>
          <w:lang w:val="hi_IN" w:bidi="hi_IN"/>
        </w:rPr>
      </w:r>
      <w:r>
        <w:rPr>
          <w:lang w:val="hi_IN" w:bidi="hi_IN"/>
        </w:rPr>
        <w:t>लगभग 740–685 ई. पू.</w:t>
      </w:r>
    </w:p>
    <w:p>
      <w:pPr>
        <w:pStyle w:val="Heading3"/>
      </w:pPr>
      <w:r>
        <w:rPr>
          <w:lang w:val="hi_IN" w:bidi="hi_IN"/>
        </w:rPr>
        <w:t>घटनास्थल</w:t>
      </w:r>
    </w:p>
    <w:p>
      <w:pPr/>
      <w:r>
        <w:rPr>
          <w:lang w:val="hi_IN" w:bidi="hi_IN"/>
        </w:rPr>
      </w:r>
      <w:r>
        <w:rPr>
          <w:lang w:val="hi_IN" w:bidi="hi_IN"/>
        </w:rPr>
        <w:t>यहूदा का दक्षिणी साम्राज्य, अश्शूर का इस्राएल के उत्तरी राज्य पर विजय प्राप्त करने के समय के आसपास</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