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JER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यिर्मयाह</w:t>
      </w:r>
      <w:r>
        <w:rPr>
          <w:lang w:val="hi_IN" w:bidi="hi_IN"/>
        </w:rPr>
      </w:r>
    </w:p>
    <w:p>
      <w:pPr/>
      <w:r>
        <w:rPr>
          <w:lang w:val="hi_IN" w:bidi="hi_IN"/>
        </w:rPr>
      </w:r>
      <w:r>
        <w:rPr>
          <w:lang w:val="hi_IN" w:bidi="hi_IN"/>
        </w:rPr>
        <w:t>यिर्मयाह की पुस्तक</w:t>
      </w:r>
    </w:p>
    <w:p>
      <w:pPr>
        <w:pStyle w:val="Heading3"/>
      </w:pPr>
      <w:r>
        <w:rPr>
          <w:lang w:val="hi_IN" w:bidi="hi_IN"/>
        </w:rPr>
        <w:t>उद्देश्य</w:t>
      </w:r>
    </w:p>
    <w:p>
      <w:pPr/>
      <w:r>
        <w:rPr>
          <w:lang w:val="hi_IN" w:bidi="hi_IN"/>
        </w:rPr>
      </w:r>
      <w:r>
        <w:rPr>
          <w:lang w:val="hi_IN" w:bidi="hi_IN"/>
        </w:rPr>
        <w:t>यहूदा को आने वाले विनाश के विषय में चेतावनी देना, परमेश्वर के न्याय करने के कारणों की रूपरेखा देना, और परमेश्वर को पुनः स्वयं को समर्पित करने के लिए प्रोत्साहित करना</w:t>
      </w:r>
    </w:p>
    <w:p>
      <w:pPr>
        <w:pStyle w:val="Heading3"/>
      </w:pPr>
      <w:r>
        <w:rPr>
          <w:lang w:val="hi_IN" w:bidi="hi_IN"/>
        </w:rPr>
        <w:t>लेखक</w:t>
      </w:r>
    </w:p>
    <w:p>
      <w:pPr/>
      <w:r>
        <w:rPr>
          <w:lang w:val="hi_IN" w:bidi="hi_IN"/>
        </w:rPr>
      </w:r>
      <w:r>
        <w:rPr>
          <w:lang w:val="hi_IN" w:bidi="hi_IN"/>
        </w:rPr>
        <w:t>यिर्मयाह स्रोत है; संभवतः बारूक द्वारा लिखित</w:t>
      </w:r>
    </w:p>
    <w:p>
      <w:pPr>
        <w:pStyle w:val="Heading3"/>
      </w:pPr>
      <w:r>
        <w:rPr>
          <w:lang w:val="hi_IN" w:bidi="hi_IN"/>
        </w:rPr>
        <w:t>तिथि</w:t>
      </w:r>
    </w:p>
    <w:p>
      <w:pPr/>
      <w:r>
        <w:rPr>
          <w:lang w:val="hi_IN" w:bidi="hi_IN"/>
        </w:rPr>
      </w:r>
      <w:r>
        <w:rPr>
          <w:lang w:val="hi_IN" w:bidi="hi_IN"/>
        </w:rPr>
        <w:t>लगभग 627–580 ई. पू.</w:t>
      </w:r>
    </w:p>
    <w:p>
      <w:pPr>
        <w:pStyle w:val="Heading3"/>
      </w:pPr>
      <w:r>
        <w:rPr>
          <w:lang w:val="hi_IN" w:bidi="hi_IN"/>
        </w:rPr>
        <w:t>घटनास्थल</w:t>
      </w:r>
    </w:p>
    <w:p>
      <w:pPr/>
      <w:r>
        <w:rPr>
          <w:lang w:val="hi_IN" w:bidi="hi_IN"/>
        </w:rPr>
      </w:r>
      <w:r>
        <w:rPr>
          <w:lang w:val="hi_IN" w:bidi="hi_IN"/>
        </w:rPr>
        <w:t>यहूदा के राज्य के अंतिम वर्ष, यरूशलेम पर बाबेलीयों का आक्रमण और विनाश, और यहूदा के निर्वासन के प्रारम्भिक वर्ष</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