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HOS</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होशे</w:t>
      </w:r>
      <w:r>
        <w:rPr>
          <w:lang w:val="hi_IN" w:bidi="hi_IN"/>
        </w:rPr>
      </w:r>
    </w:p>
    <w:p>
      <w:pPr/>
      <w:r>
        <w:rPr>
          <w:lang w:val="hi_IN" w:bidi="hi_IN"/>
        </w:rPr>
      </w:r>
      <w:r>
        <w:rPr>
          <w:lang w:val="hi_IN" w:bidi="hi_IN"/>
        </w:rPr>
        <w:t>होशे की पुस्तक</w:t>
      </w:r>
    </w:p>
    <w:p>
      <w:pPr>
        <w:pStyle w:val="Heading3"/>
      </w:pPr>
      <w:r>
        <w:rPr>
          <w:lang w:val="hi_IN" w:bidi="hi_IN"/>
        </w:rPr>
        <w:t>उद्देश्य</w:t>
      </w:r>
    </w:p>
    <w:p>
      <w:pPr/>
      <w:r>
        <w:rPr>
          <w:lang w:val="hi_IN" w:bidi="hi_IN"/>
        </w:rPr>
      </w:r>
      <w:r>
        <w:rPr>
          <w:lang w:val="hi_IN" w:bidi="hi_IN"/>
        </w:rPr>
        <w:t>इस्राएल के विश्वासयोग्य ना होने और आगामी न्याय का वर्णन करना, और परमेश्वर की अपने लोगों को ठीक करने और फिर से बहाल करने की इच्छा दर्शाना</w:t>
      </w:r>
    </w:p>
    <w:p>
      <w:pPr>
        <w:pStyle w:val="Heading3"/>
      </w:pPr>
      <w:r>
        <w:rPr>
          <w:lang w:val="hi_IN" w:bidi="hi_IN"/>
        </w:rPr>
        <w:t>लेखक</w:t>
      </w:r>
    </w:p>
    <w:p>
      <w:pPr/>
      <w:r>
        <w:rPr>
          <w:lang w:val="hi_IN" w:bidi="hi_IN"/>
        </w:rPr>
      </w:r>
      <w:r>
        <w:rPr>
          <w:lang w:val="hi_IN" w:bidi="hi_IN"/>
        </w:rPr>
        <w:t>होशे</w:t>
      </w:r>
    </w:p>
    <w:p>
      <w:pPr>
        <w:pStyle w:val="Heading3"/>
      </w:pPr>
      <w:r>
        <w:rPr>
          <w:lang w:val="hi_IN" w:bidi="hi_IN"/>
        </w:rPr>
        <w:t>तिथि</w:t>
      </w:r>
    </w:p>
    <w:p>
      <w:pPr/>
      <w:r>
        <w:rPr>
          <w:lang w:val="hi_IN" w:bidi="hi_IN"/>
        </w:rPr>
      </w:r>
      <w:r>
        <w:rPr>
          <w:lang w:val="hi_IN" w:bidi="hi_IN"/>
        </w:rPr>
        <w:t>लगभग 760–722 ई. पू.</w:t>
      </w:r>
    </w:p>
    <w:p>
      <w:pPr>
        <w:pStyle w:val="Heading3"/>
      </w:pPr>
      <w:r>
        <w:rPr>
          <w:lang w:val="hi_IN" w:bidi="hi_IN"/>
        </w:rPr>
        <w:t>घटनास्थल</w:t>
      </w:r>
    </w:p>
    <w:p>
      <w:pPr/>
      <w:r>
        <w:rPr>
          <w:lang w:val="hi_IN" w:bidi="hi_IN"/>
        </w:rPr>
      </w:r>
      <w:r>
        <w:rPr>
          <w:lang w:val="hi_IN" w:bidi="hi_IN"/>
        </w:rPr>
        <w:t>इस्राएल का उत्तरी राज्य, अश्शूर के द्वारा उसके नाश किए जाने के दिनों के समय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