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मत्ती</w:t>
      </w:r>
      <w:r>
        <w:rPr>
          <w:lang w:val="hi_IN" w:bidi="hi_IN"/>
        </w:rPr>
      </w:r>
    </w:p>
    <w:p>
      <w:pPr/>
      <w:r>
        <w:rPr>
          <w:lang w:val="hi_IN" w:bidi="hi_IN"/>
        </w:rPr>
      </w:r>
      <w:r>
        <w:rPr>
          <w:lang w:val="hi_IN" w:bidi="hi_IN"/>
        </w:rPr>
        <w:t>मत्ती रचित सुसमाचार</w:t>
      </w:r>
    </w:p>
    <w:p>
      <w:pPr>
        <w:pStyle w:val="Heading3"/>
      </w:pPr>
      <w:r>
        <w:rPr>
          <w:lang w:val="hi_IN" w:bidi="hi_IN"/>
        </w:rPr>
        <w:t>उद्देश्य</w:t>
      </w:r>
    </w:p>
    <w:p>
      <w:pPr/>
      <w:r>
        <w:rPr>
          <w:lang w:val="hi_IN" w:bidi="hi_IN"/>
        </w:rPr>
      </w:r>
      <w:r>
        <w:rPr>
          <w:lang w:val="hi_IN" w:bidi="hi_IN"/>
        </w:rPr>
        <w:t>यह प्रदर्शित करना कि यीशु ही मसीहा है और यह समझने में सहायता करना कि मसीहियों को यहूदी धर्म के संबंध में किस प्रकार रहना है</w:t>
      </w:r>
    </w:p>
    <w:p>
      <w:pPr>
        <w:pStyle w:val="Heading3"/>
      </w:pPr>
      <w:r>
        <w:rPr>
          <w:lang w:val="hi_IN" w:bidi="hi_IN"/>
        </w:rPr>
        <w:t>लेखक</w:t>
      </w:r>
    </w:p>
    <w:p>
      <w:pPr/>
      <w:r>
        <w:rPr>
          <w:lang w:val="hi_IN" w:bidi="hi_IN"/>
        </w:rPr>
      </w:r>
      <w:r>
        <w:rPr>
          <w:lang w:val="hi_IN" w:bidi="hi_IN"/>
        </w:rPr>
        <w:t>मत्ती (जिसे लेवी भी कहा जाता है), यीशु के बारह प्रेरितों में से एक</w:t>
      </w:r>
    </w:p>
    <w:p>
      <w:pPr>
        <w:pStyle w:val="Heading3"/>
      </w:pPr>
      <w:r>
        <w:rPr>
          <w:lang w:val="hi_IN" w:bidi="hi_IN"/>
        </w:rPr>
        <w:t>तिथि</w:t>
      </w:r>
    </w:p>
    <w:p>
      <w:pPr/>
      <w:r>
        <w:rPr>
          <w:lang w:val="hi_IN" w:bidi="hi_IN"/>
        </w:rPr>
      </w:r>
      <w:r>
        <w:rPr>
          <w:lang w:val="hi_IN" w:bidi="hi_IN"/>
        </w:rPr>
        <w:t>संभवतः 65 और 80 ई. सन्. के बीच किसी समय</w:t>
      </w:r>
    </w:p>
    <w:p>
      <w:pPr>
        <w:pStyle w:val="Heading3"/>
      </w:pPr>
      <w:r>
        <w:rPr>
          <w:lang w:val="hi_IN" w:bidi="hi_IN"/>
        </w:rPr>
        <w:t>घटनास्थल</w:t>
      </w:r>
    </w:p>
    <w:p>
      <w:pPr/>
      <w:r>
        <w:rPr>
          <w:lang w:val="hi_IN" w:bidi="hi_IN"/>
        </w:rPr>
      </w:r>
      <w:r>
        <w:rPr>
          <w:lang w:val="hi_IN" w:bidi="hi_IN"/>
        </w:rPr>
        <w:t>प्रारम्भिक मसीहियों के अपनी नई आस्था और यहूदी आस्था के परस्पर संबंध को समझने में हो रहे संघर्ष के समय काल में लिखित</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