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JER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Yeremia</w:t>
      </w:r>
      <w:r>
        <w:rPr>
          <w:lang w:val="id_ID" w:bidi="id_ID"/>
        </w:rPr>
      </w:r>
    </w:p>
    <w:p>
      <w:pPr/>
      <w:r>
        <w:rPr>
          <w:lang w:val="id_ID" w:bidi="id_ID"/>
        </w:rPr>
      </w:r>
      <w:r>
        <w:rPr>
          <w:lang w:val="id_ID" w:bidi="id_ID"/>
        </w:rPr>
        <w:t>Kitab Yeremia</w:t>
      </w:r>
    </w:p>
    <w:p>
      <w:pPr>
        <w:pStyle w:val="Heading3"/>
      </w:pPr>
      <w:r>
        <w:rPr>
          <w:lang w:val="id_ID" w:bidi="id_ID"/>
        </w:rPr>
        <w:t>Tujuan</w:t>
      </w:r>
    </w:p>
    <w:p>
      <w:pPr/>
      <w:r>
        <w:rPr>
          <w:lang w:val="id_ID" w:bidi="id_ID"/>
        </w:rPr>
      </w:r>
      <w:r>
        <w:rPr>
          <w:lang w:val="id_ID" w:bidi="id_ID"/>
        </w:rPr>
        <w:t>Memperingatkan Yehuda akan kehancuran yang sudah dekat, menjabarkan alasan Allah menghukum mereka, dan mendorong pembaruan kesetiaan kepada Tuhan</w:t>
      </w:r>
    </w:p>
    <w:p>
      <w:pPr>
        <w:pStyle w:val="Heading3"/>
      </w:pPr>
      <w:r>
        <w:rPr>
          <w:lang w:val="id_ID" w:bidi="id_ID"/>
        </w:rPr>
        <w:t>Penulis</w:t>
      </w:r>
    </w:p>
    <w:p>
      <w:pPr/>
      <w:r>
        <w:rPr>
          <w:lang w:val="id_ID" w:bidi="id_ID"/>
        </w:rPr>
      </w:r>
      <w:r>
        <w:rPr>
          <w:lang w:val="id_ID" w:bidi="id_ID"/>
        </w:rPr>
        <w:t>Isinya berasal dari Yeremia; kemungkinan ditulis oleh Barukh</w:t>
      </w:r>
    </w:p>
    <w:p>
      <w:pPr>
        <w:pStyle w:val="Heading3"/>
      </w:pPr>
      <w:r>
        <w:rPr>
          <w:lang w:val="id_ID" w:bidi="id_ID"/>
        </w:rPr>
        <w:t>Tahun penulisan</w:t>
      </w:r>
    </w:p>
    <w:p>
      <w:pPr/>
      <w:r>
        <w:rPr>
          <w:lang w:val="id_ID" w:bidi="id_ID"/>
        </w:rPr>
      </w:r>
      <w:r>
        <w:rPr>
          <w:lang w:val="id_ID" w:bidi="id_ID"/>
        </w:rPr>
        <w:t>Sekitar tahun 627–580 SM</w:t>
      </w:r>
    </w:p>
    <w:p>
      <w:pPr>
        <w:pStyle w:val="Heading3"/>
      </w:pPr>
      <w:r>
        <w:rPr>
          <w:lang w:val="id_ID" w:bidi="id_ID"/>
        </w:rPr>
        <w:t>Latar Belakang</w:t>
      </w:r>
    </w:p>
    <w:p>
      <w:pPr/>
      <w:r>
        <w:rPr>
          <w:lang w:val="id_ID" w:bidi="id_ID"/>
        </w:rPr>
      </w:r>
      <w:r>
        <w:rPr>
          <w:lang w:val="id_ID" w:bidi="id_ID"/>
        </w:rPr>
        <w:t>Tahun-tahun terakhir Kerajaan Yehuda, penyerbuan dan kehancuran Yerusalem oleh Kerajaan Babel, dan masa-masa awal pembuangan bangsa Yehuda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