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Corinthians</w:t>
      </w:r>
      <w:r>
        <w:rPr>
          <w:lang w:val="pt_PT" w:bidi="pt_PT"/>
        </w:rPr>
      </w:r>
    </w:p>
    <w:p>
      <w:pPr/>
      <w:r>
        <w:rPr>
          <w:lang w:val="pt_PT" w:bidi="pt_PT"/>
        </w:rPr>
      </w:r>
      <w:r>
        <w:rPr>
          <w:lang w:val="pt_PT" w:bidi="pt_PT"/>
        </w:rPr>
        <w:t>A primeira carta de Paulo aos coríntios</w:t>
      </w:r>
    </w:p>
    <w:p>
      <w:pPr>
        <w:pStyle w:val="Heading3"/>
      </w:pPr>
      <w:r>
        <w:rPr>
          <w:lang w:val="pt_PT" w:bidi="pt_PT"/>
        </w:rPr>
        <w:t>Propósito</w:t>
      </w:r>
    </w:p>
    <w:p>
      <w:pPr/>
      <w:r>
        <w:rPr>
          <w:lang w:val="pt_PT" w:bidi="pt_PT"/>
        </w:rPr>
      </w:r>
      <w:r>
        <w:rPr>
          <w:lang w:val="pt_PT" w:bidi="pt_PT"/>
        </w:rPr>
        <w:t>Para esclarecer algumas perguntas, a igreja de corinto havia levantado e abordar uma série de problemas específicos que haviam surgido lá na igreja</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53–56 d.C.</w:t>
      </w:r>
    </w:p>
    <w:p>
      <w:pPr>
        <w:pStyle w:val="Heading3"/>
      </w:pPr>
      <w:r>
        <w:rPr>
          <w:lang w:val="pt_PT" w:bidi="pt_PT"/>
        </w:rPr>
        <w:t>Cenário</w:t>
      </w:r>
    </w:p>
    <w:p>
      <w:pPr/>
      <w:r>
        <w:rPr>
          <w:lang w:val="pt_PT" w:bidi="pt_PT"/>
        </w:rPr>
      </w:r>
      <w:r>
        <w:rPr>
          <w:lang w:val="pt_PT" w:bidi="pt_PT"/>
        </w:rPr>
        <w:t xml:space="preserve">Escrito de Éfeso durante a terceira jornada missionária de Paulo, em resposta aos relatórios e perguntas que ele havia recebido da igreja em Corinto (veja </w:t>
      </w:r>
      <w:r>
        <w:rPr>
          <w:lang w:val="pt_PT" w:bidi="pt_PT"/>
        </w:rPr>
        <w:t>1Co 1.11</w:t>
      </w:r>
      <w:r>
        <w:rPr>
          <w:lang w:val="pt_PT" w:bidi="pt_PT"/>
        </w:rPr>
        <w:t xml:space="preserve">; </w:t>
      </w:r>
      <w:r>
        <w:rPr>
          <w:lang w:val="pt_PT" w:bidi="pt_PT"/>
        </w:rPr>
        <w:t>5.1</w:t>
      </w:r>
      <w:r>
        <w:rPr>
          <w:lang w:val="pt_PT" w:bidi="pt_PT"/>
        </w:rPr>
        <w:t xml:space="preserve">; </w:t>
      </w:r>
      <w:r>
        <w:rPr>
          <w:lang w:val="pt_PT" w:bidi="pt_PT"/>
        </w:rPr>
        <w:t>7.1</w:t>
      </w:r>
      <w:r>
        <w:rPr>
          <w:lang w:val="pt_PT" w:bidi="pt_PT"/>
        </w:rPr>
        <w:t xml:space="preserve">; </w:t>
      </w:r>
      <w:r>
        <w:rPr>
          <w:lang w:val="pt_PT" w:bidi="pt_PT"/>
        </w:rPr>
        <w:t>8.1</w:t>
      </w:r>
      <w:r>
        <w:rPr>
          <w:lang w:val="pt_PT" w:bidi="pt_PT"/>
        </w:rPr>
        <w:t xml:space="preserve">; </w:t>
      </w:r>
      <w:r>
        <w:rPr>
          <w:lang w:val="pt_PT" w:bidi="pt_PT"/>
        </w:rPr>
        <w:t>12.1</w:t>
      </w:r>
      <w:r>
        <w:rPr>
          <w:lang w:val="pt_PT" w:bidi="pt_PT"/>
        </w:rPr>
        <w:t xml:space="preserve">; </w:t>
      </w:r>
      <w:r>
        <w:rPr>
          <w:lang w:val="pt_PT" w:bidi="pt_PT"/>
        </w:rPr>
        <w:t>16.1</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