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Aquifer Open Study Notes (Book Intro Summaries)</w:t>
      </w:r>
      <w:r>
        <w:rPr>
          <w:lang w:val="pt_PT" w:bidi="pt_PT"/>
        </w:rPr>
      </w:r>
    </w:p>
    <w:p>
      <w:pPr/>
      <w:r>
        <w:rPr>
          <w:lang w:val="pt_PT" w:bidi="pt_PT"/>
        </w:rPr>
      </w:r>
      <w:r>
        <w:rPr>
          <w:b/>
          <w:lang w:val="pt_PT" w:bidi="pt_PT"/>
        </w:rPr>
        <w:t>Aquifer Open Study Notes (Book Intro Summaries)</w:t>
      </w:r>
    </w:p>
    <w:p>
      <w:pPr/>
      <w:r>
        <w:rPr>
          <w:lang w:val="pt_PT" w:bidi="pt_PT"/>
        </w:rPr>
      </w:r>
      <w:r>
        <w:rPr>
          <w:lang w:val="pt_PT" w:bidi="pt_PT"/>
        </w:rPr>
        <w:t xml:space="preserve">This work is an adaptation of </w:t>
      </w:r>
      <w:r>
        <w:rPr>
          <w:lang w:val="pt_PT" w:bidi="pt_PT"/>
        </w:rPr>
        <w:t>Tyndale Open Study Notes</w:t>
      </w:r>
      <w:r>
        <w:rPr>
          <w:lang w:val="pt_PT" w:bidi="pt_PT"/>
        </w:rPr>
        <w:t xml:space="preserve"> © 2023 Tyndale House Publishers, licensed under the CC BY-SA 4.0 license. The adaptation, </w:t>
      </w:r>
      <w:r>
        <w:rPr>
          <w:lang w:val="pt_PT" w:bidi="pt_PT"/>
        </w:rPr>
        <w:t>Aquifer Open Study Notes</w:t>
      </w:r>
      <w:r>
        <w:rPr>
          <w:lang w:val="pt_PT" w:bidi="pt_PT"/>
        </w:rPr>
        <w:t>, was created by Mission Mutual and is also licensed under CC BY-SA 4.0.</w:t>
      </w:r>
    </w:p>
    <w:p>
      <w:pPr/>
      <w:r>
        <w:rPr>
          <w:lang w:val="pt_PT" w:bidi="pt_PT"/>
        </w:rPr>
      </w:r>
      <w:r>
        <w:rPr>
          <w:lang w:val="pt_PT" w:bidi="pt_PT"/>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pt_PT" w:bidi="pt_PT"/>
        </w:rPr>
      </w:r>
      <w:r>
        <w:rPr>
          <w:lang w:val="pt_PT" w:bidi="pt_PT"/>
        </w:rPr>
      </w:r>
    </w:p>
    <w:p>
      <w:pPr>
        <w:pStyle w:val="Heading1"/>
      </w:pPr>
      <w:r>
        <w:rPr>
          <w:lang w:val="pt_PT" w:bidi="pt_PT"/>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1TI</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1 Timothy</w:t>
      </w:r>
      <w:r>
        <w:rPr>
          <w:lang w:val="pt_PT" w:bidi="pt_PT"/>
        </w:rPr>
      </w:r>
    </w:p>
    <w:p>
      <w:pPr/>
      <w:r>
        <w:rPr>
          <w:lang w:val="pt_PT" w:bidi="pt_PT"/>
        </w:rPr>
      </w:r>
      <w:r>
        <w:rPr>
          <w:lang w:val="pt_PT" w:bidi="pt_PT"/>
        </w:rPr>
        <w:t>A primeira carta de Paulo a Timóteo</w:t>
      </w:r>
    </w:p>
    <w:p>
      <w:pPr>
        <w:pStyle w:val="Heading3"/>
      </w:pPr>
      <w:r>
        <w:rPr>
          <w:lang w:val="pt_PT" w:bidi="pt_PT"/>
        </w:rPr>
        <w:t>Propósito</w:t>
      </w:r>
    </w:p>
    <w:p>
      <w:pPr/>
      <w:r>
        <w:rPr>
          <w:lang w:val="pt_PT" w:bidi="pt_PT"/>
        </w:rPr>
      </w:r>
      <w:r>
        <w:rPr>
          <w:lang w:val="pt_PT" w:bidi="pt_PT"/>
        </w:rPr>
        <w:t>Fornecer orientação a Timóteo para abordar o falso ensino e instruir a igreja sobre a conduta adequada</w:t>
      </w:r>
    </w:p>
    <w:p>
      <w:pPr>
        <w:pStyle w:val="Heading3"/>
      </w:pPr>
      <w:r>
        <w:rPr>
          <w:lang w:val="pt_PT" w:bidi="pt_PT"/>
        </w:rPr>
        <w:t>Autor</w:t>
      </w:r>
    </w:p>
    <w:p>
      <w:pPr/>
      <w:r>
        <w:rPr>
          <w:lang w:val="pt_PT" w:bidi="pt_PT"/>
        </w:rPr>
      </w:r>
      <w:r>
        <w:rPr>
          <w:lang w:val="pt_PT" w:bidi="pt_PT"/>
        </w:rPr>
        <w:t>Paulo</w:t>
      </w:r>
    </w:p>
    <w:p>
      <w:pPr>
        <w:pStyle w:val="Heading3"/>
      </w:pPr>
      <w:r>
        <w:rPr>
          <w:lang w:val="pt_PT" w:bidi="pt_PT"/>
        </w:rPr>
        <w:t>Data</w:t>
      </w:r>
    </w:p>
    <w:p>
      <w:pPr/>
      <w:r>
        <w:rPr>
          <w:lang w:val="pt_PT" w:bidi="pt_PT"/>
        </w:rPr>
      </w:r>
      <w:r>
        <w:rPr>
          <w:lang w:val="pt_PT" w:bidi="pt_PT"/>
        </w:rPr>
        <w:t>Provavelmente por volta de 63 d.C.</w:t>
      </w:r>
    </w:p>
    <w:p>
      <w:pPr>
        <w:pStyle w:val="Heading3"/>
      </w:pPr>
      <w:r>
        <w:rPr>
          <w:lang w:val="pt_PT" w:bidi="pt_PT"/>
        </w:rPr>
        <w:t>Cenário</w:t>
      </w:r>
    </w:p>
    <w:p>
      <w:pPr/>
      <w:r>
        <w:rPr>
          <w:lang w:val="pt_PT" w:bidi="pt_PT"/>
        </w:rPr>
      </w:r>
      <w:r>
        <w:rPr>
          <w:lang w:val="pt_PT" w:bidi="pt_PT"/>
        </w:rPr>
        <w:t>Escrito perto do fim da vida de Paulo, depois que Paulo havia enviado Timóteo para Éfeso para interromper o falso ensino na igreja</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