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1CO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Коринфянам</w:t>
      </w:r>
      <w:r>
        <w:rPr>
          <w:lang w:val="ru_RU" w:bidi="ru_RU"/>
        </w:rPr>
      </w:r>
    </w:p>
    <w:p>
      <w:pPr/>
      <w:r>
        <w:rPr>
          <w:lang w:val="ru_RU" w:bidi="ru_RU"/>
        </w:rPr>
      </w:r>
      <w:r>
        <w:rPr>
          <w:lang w:val="ru_RU" w:bidi="ru_RU"/>
        </w:rPr>
        <w:t>Первое послание Павла к коринфянам</w:t>
      </w:r>
    </w:p>
    <w:p>
      <w:pPr>
        <w:pStyle w:val="Heading3"/>
      </w:pPr>
      <w:r>
        <w:rPr>
          <w:lang w:val="ru_RU" w:bidi="ru_RU"/>
        </w:rPr>
        <w:t>Цель</w:t>
      </w:r>
    </w:p>
    <w:p>
      <w:pPr/>
      <w:r>
        <w:rPr>
          <w:lang w:val="ru_RU" w:bidi="ru_RU"/>
        </w:rPr>
      </w:r>
      <w:r>
        <w:rPr>
          <w:lang w:val="ru_RU" w:bidi="ru_RU"/>
        </w:rPr>
        <w:t>Прояснить некоторые вопросы, возникшие у коринфской церкви, и решить ряд конкретных проблем, которые возникли в этой церкви.</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53–56 гг. от Р.Х.</w:t>
      </w:r>
    </w:p>
    <w:p>
      <w:pPr>
        <w:pStyle w:val="Heading3"/>
      </w:pPr>
      <w:r>
        <w:rPr>
          <w:lang w:val="ru_RU" w:bidi="ru_RU"/>
        </w:rPr>
        <w:t>Контекст</w:t>
      </w:r>
    </w:p>
    <w:p>
      <w:pPr/>
      <w:r>
        <w:rPr>
          <w:lang w:val="ru_RU" w:bidi="ru_RU"/>
        </w:rPr>
      </w:r>
      <w:r>
        <w:rPr>
          <w:lang w:val="ru_RU" w:bidi="ru_RU"/>
        </w:rPr>
        <w:t xml:space="preserve">Написано из Ефеса во время третьего миссионерского путешествия Павла, в ответ на сообщения и вопросы, полученные им от церкви в Коринфе (см. </w:t>
      </w:r>
      <w:r>
        <w:rPr>
          <w:lang w:val="ru_RU" w:bidi="ru_RU"/>
        </w:rPr>
        <w:t>1 Кор. 1:11</w:t>
      </w:r>
      <w:r>
        <w:rPr>
          <w:lang w:val="ru_RU" w:bidi="ru_RU"/>
        </w:rPr>
        <w:t xml:space="preserve">; </w:t>
      </w:r>
      <w:r>
        <w:rPr>
          <w:lang w:val="ru_RU" w:bidi="ru_RU"/>
        </w:rPr>
        <w:t>5:1</w:t>
      </w:r>
      <w:r>
        <w:rPr>
          <w:lang w:val="ru_RU" w:bidi="ru_RU"/>
        </w:rPr>
        <w:t xml:space="preserve">; </w:t>
      </w:r>
      <w:r>
        <w:rPr>
          <w:lang w:val="ru_RU" w:bidi="ru_RU"/>
        </w:rPr>
        <w:t>7:1</w:t>
      </w:r>
      <w:r>
        <w:rPr>
          <w:lang w:val="ru_RU" w:bidi="ru_RU"/>
        </w:rPr>
        <w:t xml:space="preserve">; </w:t>
      </w:r>
      <w:r>
        <w:rPr>
          <w:lang w:val="ru_RU" w:bidi="ru_RU"/>
        </w:rPr>
        <w:t>8:1</w:t>
      </w:r>
      <w:r>
        <w:rPr>
          <w:lang w:val="ru_RU" w:bidi="ru_RU"/>
        </w:rPr>
        <w:t xml:space="preserve">; </w:t>
      </w:r>
      <w:r>
        <w:rPr>
          <w:lang w:val="ru_RU" w:bidi="ru_RU"/>
        </w:rPr>
        <w:t>12:1</w:t>
      </w:r>
      <w:r>
        <w:rPr>
          <w:lang w:val="ru_RU" w:bidi="ru_RU"/>
        </w:rPr>
        <w:t xml:space="preserve">; </w:t>
      </w:r>
      <w:r>
        <w:rPr>
          <w:lang w:val="ru_RU" w:bidi="ru_RU"/>
        </w:rPr>
        <w:t>16:1</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