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COL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Колоссянам</w:t>
      </w:r>
      <w:r>
        <w:rPr>
          <w:lang w:val="ru_RU" w:bidi="ru_RU"/>
        </w:rPr>
      </w:r>
    </w:p>
    <w:p>
      <w:pPr/>
      <w:r>
        <w:rPr>
          <w:lang w:val="ru_RU" w:bidi="ru_RU"/>
        </w:rPr>
      </w:r>
      <w:r>
        <w:rPr>
          <w:lang w:val="ru_RU" w:bidi="ru_RU"/>
        </w:rPr>
        <w:t>Послание Павла к колоссянам</w:t>
      </w:r>
    </w:p>
    <w:p>
      <w:pPr>
        <w:pStyle w:val="Heading3"/>
      </w:pPr>
      <w:r>
        <w:rPr>
          <w:lang w:val="ru_RU" w:bidi="ru_RU"/>
        </w:rPr>
        <w:t>Цель</w:t>
      </w:r>
    </w:p>
    <w:p>
      <w:pPr/>
      <w:r>
        <w:rPr>
          <w:lang w:val="ru_RU" w:bidi="ru_RU"/>
        </w:rPr>
      </w:r>
      <w:r>
        <w:rPr>
          <w:lang w:val="ru_RU" w:bidi="ru_RU"/>
        </w:rPr>
        <w:t>Бороться с лжеучениями в Колоссах, подчеркивая верховенство Христа и настаивая на том, что истинный духовный рост и благочестивая жизнь исходят от Него.</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Традиционно считается, что это 60–62 гг. от Р.Х., но, возможно, раньше, приблизительно в 53–56 гг. от Р.Х.</w:t>
      </w:r>
    </w:p>
    <w:p>
      <w:pPr>
        <w:pStyle w:val="Heading3"/>
      </w:pPr>
      <w:r>
        <w:rPr>
          <w:lang w:val="ru_RU" w:bidi="ru_RU"/>
        </w:rPr>
        <w:t>Контекст</w:t>
      </w:r>
    </w:p>
    <w:p>
      <w:pPr/>
      <w:r>
        <w:rPr>
          <w:lang w:val="ru_RU" w:bidi="ru_RU"/>
        </w:rPr>
      </w:r>
      <w:r>
        <w:rPr>
          <w:lang w:val="ru_RU" w:bidi="ru_RU"/>
        </w:rPr>
        <w:t>Написано во время пребывания Павла в тюрьме, после того как он узнал (предположительно от Епафраса) о возникшем в церкви в Колоссах лжеучении.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