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HEB</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Евреям</w:t>
      </w:r>
      <w:r>
        <w:rPr>
          <w:lang w:val="ru_RU" w:bidi="ru_RU"/>
        </w:rPr>
      </w:r>
    </w:p>
    <w:p>
      <w:pPr/>
      <w:r>
        <w:rPr>
          <w:lang w:val="ru_RU" w:bidi="ru_RU"/>
        </w:rPr>
      </w:r>
      <w:r>
        <w:rPr>
          <w:lang w:val="ru_RU" w:bidi="ru_RU"/>
        </w:rPr>
        <w:t>Послание Павла к евреям</w:t>
      </w:r>
    </w:p>
    <w:p>
      <w:pPr>
        <w:pStyle w:val="Heading3"/>
      </w:pPr>
      <w:r>
        <w:rPr>
          <w:lang w:val="ru_RU" w:bidi="ru_RU"/>
        </w:rPr>
        <w:t>Цель</w:t>
      </w:r>
    </w:p>
    <w:p>
      <w:pPr/>
      <w:r>
        <w:rPr>
          <w:lang w:val="ru_RU" w:bidi="ru_RU"/>
        </w:rPr>
      </w:r>
      <w:r>
        <w:rPr>
          <w:lang w:val="ru_RU" w:bidi="ru_RU"/>
        </w:rPr>
        <w:t>Побуждать к стойкости перед лицом страданий, в первую очередь, подчеркивая превосходство Христа и достаточность Его работы.</w:t>
      </w:r>
    </w:p>
    <w:p>
      <w:pPr>
        <w:pStyle w:val="Heading3"/>
      </w:pPr>
      <w:r>
        <w:rPr>
          <w:lang w:val="ru_RU" w:bidi="ru_RU"/>
        </w:rPr>
        <w:t>Автор</w:t>
      </w:r>
    </w:p>
    <w:p>
      <w:pPr/>
      <w:r>
        <w:rPr>
          <w:lang w:val="ru_RU" w:bidi="ru_RU"/>
        </w:rPr>
      </w:r>
      <w:r>
        <w:rPr>
          <w:lang w:val="ru_RU" w:bidi="ru_RU"/>
        </w:rPr>
        <w:t>Неизвестен</w:t>
      </w:r>
    </w:p>
    <w:p>
      <w:pPr>
        <w:pStyle w:val="Heading3"/>
      </w:pPr>
      <w:r>
        <w:rPr>
          <w:lang w:val="ru_RU" w:bidi="ru_RU"/>
        </w:rPr>
        <w:t>Дата</w:t>
      </w:r>
    </w:p>
    <w:p>
      <w:pPr/>
      <w:r>
        <w:rPr>
          <w:lang w:val="ru_RU" w:bidi="ru_RU"/>
        </w:rPr>
      </w:r>
      <w:r>
        <w:rPr>
          <w:lang w:val="ru_RU" w:bidi="ru_RU"/>
        </w:rPr>
        <w:t>Вероятно, это начало 60-х годов от Р.Х., но более поздняя дата, 70 год от Р.Х., также возможна.</w:t>
      </w:r>
    </w:p>
    <w:p>
      <w:pPr>
        <w:pStyle w:val="Heading3"/>
      </w:pPr>
      <w:r>
        <w:rPr>
          <w:lang w:val="ru_RU" w:bidi="ru_RU"/>
        </w:rPr>
        <w:t>Контекст</w:t>
      </w:r>
    </w:p>
    <w:p>
      <w:pPr/>
      <w:r>
        <w:rPr>
          <w:lang w:val="ru_RU" w:bidi="ru_RU"/>
        </w:rPr>
      </w:r>
      <w:r>
        <w:rPr>
          <w:lang w:val="ru_RU" w:bidi="ru_RU"/>
        </w:rPr>
        <w:t>Написано группе христиан, вероятно, в Риме, которые сталкивались с гонениями и пытались сохранить свою веру.</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