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JUD</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Иуды</w:t>
      </w:r>
      <w:r>
        <w:rPr>
          <w:lang w:val="ru_RU" w:bidi="ru_RU"/>
        </w:rPr>
      </w:r>
    </w:p>
    <w:p>
      <w:pPr/>
      <w:r>
        <w:rPr>
          <w:lang w:val="ru_RU" w:bidi="ru_RU"/>
        </w:rPr>
      </w:r>
      <w:r>
        <w:rPr>
          <w:lang w:val="ru_RU" w:bidi="ru_RU"/>
        </w:rPr>
        <w:t>Послание Иуды</w:t>
      </w:r>
    </w:p>
    <w:p>
      <w:pPr>
        <w:pStyle w:val="Heading3"/>
      </w:pPr>
      <w:r>
        <w:rPr>
          <w:lang w:val="ru_RU" w:bidi="ru_RU"/>
        </w:rPr>
        <w:t>Цель</w:t>
      </w:r>
    </w:p>
    <w:p>
      <w:pPr/>
      <w:r>
        <w:rPr>
          <w:lang w:val="ru_RU" w:bidi="ru_RU"/>
        </w:rPr>
      </w:r>
      <w:r>
        <w:rPr>
          <w:lang w:val="ru_RU" w:bidi="ru_RU"/>
        </w:rPr>
        <w:t>Призвать читателей к защите своей веры перед лицом лжеучений.</w:t>
      </w:r>
    </w:p>
    <w:p>
      <w:pPr>
        <w:pStyle w:val="Heading3"/>
      </w:pPr>
      <w:r>
        <w:rPr>
          <w:lang w:val="ru_RU" w:bidi="ru_RU"/>
        </w:rPr>
        <w:t>Автор</w:t>
      </w:r>
    </w:p>
    <w:p>
      <w:pPr/>
      <w:r>
        <w:rPr>
          <w:lang w:val="ru_RU" w:bidi="ru_RU"/>
        </w:rPr>
      </w:r>
      <w:r>
        <w:rPr>
          <w:lang w:val="ru_RU" w:bidi="ru_RU"/>
        </w:rPr>
        <w:t>Иуда, брат Иисуса</w:t>
      </w:r>
    </w:p>
    <w:p>
      <w:pPr>
        <w:pStyle w:val="Heading3"/>
      </w:pPr>
      <w:r>
        <w:rPr>
          <w:lang w:val="ru_RU" w:bidi="ru_RU"/>
        </w:rPr>
        <w:t>Дата</w:t>
      </w:r>
    </w:p>
    <w:p>
      <w:pPr/>
      <w:r>
        <w:rPr>
          <w:lang w:val="ru_RU" w:bidi="ru_RU"/>
        </w:rPr>
      </w:r>
      <w:r>
        <w:rPr>
          <w:lang w:val="ru_RU" w:bidi="ru_RU"/>
        </w:rPr>
        <w:t>Неизвестен, возможно, такая же датировка, что и 2 Петра (начало 60-х годов от Р.Х.).</w:t>
      </w:r>
    </w:p>
    <w:p>
      <w:pPr>
        <w:pStyle w:val="Heading3"/>
      </w:pPr>
      <w:r>
        <w:rPr>
          <w:lang w:val="ru_RU" w:bidi="ru_RU"/>
        </w:rPr>
        <w:t>Контекст</w:t>
      </w:r>
    </w:p>
    <w:p>
      <w:pPr/>
      <w:r>
        <w:rPr>
          <w:lang w:val="ru_RU" w:bidi="ru_RU"/>
        </w:rPr>
      </w:r>
      <w:r>
        <w:rPr>
          <w:lang w:val="ru_RU" w:bidi="ru_RU"/>
        </w:rPr>
        <w:t>Написано группе церквей, в которые проникли лжеучителя, поощрявшие безнравственный образ жизни.</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