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 Summaries)</w:t>
      </w:r>
      <w:r>
        <w:rPr>
          <w:lang w:val="sw_KE" w:bidi="sw_KE"/>
        </w:rPr>
      </w:r>
    </w:p>
    <w:p>
      <w:pPr/>
      <w:r>
        <w:rPr>
          <w:lang w:val="sw_KE" w:bidi="sw_KE"/>
        </w:rPr>
      </w:r>
      <w:r>
        <w:rPr>
          <w:b/>
          <w:lang w:val="sw_KE" w:bidi="sw_KE"/>
        </w:rPr>
        <w:t>Aquifer Open Study Notes (Book Intro Summaries)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EST</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Esta</w:t>
      </w:r>
      <w:r>
        <w:rPr>
          <w:lang w:val="sw_KE" w:bidi="sw_KE"/>
        </w:rPr>
      </w:r>
    </w:p>
    <w:p>
      <w:pPr/>
      <w:r>
        <w:rPr>
          <w:lang w:val="sw_KE" w:bidi="sw_KE"/>
        </w:rPr>
      </w:r>
      <w:r>
        <w:rPr>
          <w:lang w:val="sw_KE" w:bidi="sw_KE"/>
        </w:rPr>
        <w:t>Kitabu cha Esta</w:t>
      </w:r>
    </w:p>
    <w:p>
      <w:pPr>
        <w:pStyle w:val="Heading3"/>
      </w:pPr>
      <w:r>
        <w:rPr>
          <w:lang w:val="sw_KE" w:bidi="sw_KE"/>
        </w:rPr>
        <w:t>Kusudi</w:t>
      </w:r>
    </w:p>
    <w:p>
      <w:pPr/>
      <w:r>
        <w:rPr>
          <w:lang w:val="sw_KE" w:bidi="sw_KE"/>
        </w:rPr>
      </w:r>
      <w:r>
        <w:rPr>
          <w:lang w:val="sw_KE" w:bidi="sw_KE"/>
        </w:rPr>
        <w:t>Kuonyesha jinsi Mungu anavyowatunza watu wake na kufuatilia asili ya Sikukuu ya Purimu</w:t>
      </w:r>
    </w:p>
    <w:p>
      <w:pPr>
        <w:pStyle w:val="Heading3"/>
      </w:pPr>
      <w:r>
        <w:rPr>
          <w:lang w:val="sw_KE" w:bidi="sw_KE"/>
        </w:rPr>
        <w:t>Mwandishi</w:t>
      </w:r>
    </w:p>
    <w:p>
      <w:pPr/>
      <w:r>
        <w:rPr>
          <w:lang w:val="sw_KE" w:bidi="sw_KE"/>
        </w:rPr>
      </w:r>
      <w:r>
        <w:rPr>
          <w:lang w:val="sw_KE" w:bidi="sw_KE"/>
        </w:rPr>
        <w:t>Hajulikani</w:t>
      </w:r>
    </w:p>
    <w:p>
      <w:pPr>
        <w:pStyle w:val="Heading3"/>
      </w:pPr>
      <w:r>
        <w:rPr>
          <w:lang w:val="sw_KE" w:bidi="sw_KE"/>
        </w:rPr>
        <w:t>Tarehe</w:t>
      </w:r>
    </w:p>
    <w:p>
      <w:pPr/>
      <w:r>
        <w:rPr>
          <w:lang w:val="sw_KE" w:bidi="sw_KE"/>
        </w:rPr>
      </w:r>
      <w:r>
        <w:rPr>
          <w:lang w:val="sw_KE" w:bidi="sw_KE"/>
        </w:rPr>
        <w:t>Kinarekodi matukio ambayo yalitokea takriban mnamo 483–473 KK</w:t>
      </w:r>
    </w:p>
    <w:p>
      <w:pPr>
        <w:pStyle w:val="Heading3"/>
      </w:pPr>
      <w:r>
        <w:rPr>
          <w:lang w:val="sw_KE" w:bidi="sw_KE"/>
        </w:rPr>
        <w:t>Muktadha</w:t>
      </w:r>
    </w:p>
    <w:p>
      <w:pPr/>
      <w:r>
        <w:rPr>
          <w:lang w:val="sw_KE" w:bidi="sw_KE"/>
        </w:rPr>
      </w:r>
      <w:r>
        <w:rPr>
          <w:lang w:val="sw_KE" w:bidi="sw_KE"/>
        </w:rPr>
        <w:t>Mji mkuu wa Uajemi, Susa, wakati wa utawala wa Ahasuero, baada ya Wayahudi kadhaa kurudi Uyahudi.</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