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Hosea</w:t>
      </w:r>
      <w:r>
        <w:rPr>
          <w:lang w:val="sw_KE" w:bidi="sw_KE"/>
        </w:rPr>
      </w:r>
    </w:p>
    <w:p>
      <w:pPr/>
      <w:r>
        <w:rPr>
          <w:lang w:val="sw_KE" w:bidi="sw_KE"/>
        </w:rPr>
      </w:r>
      <w:r>
        <w:rPr>
          <w:lang w:val="sw_KE" w:bidi="sw_KE"/>
        </w:rPr>
        <w:t>Kitabu cha Hosea</w:t>
      </w:r>
    </w:p>
    <w:p>
      <w:pPr>
        <w:pStyle w:val="Heading3"/>
      </w:pPr>
      <w:r>
        <w:rPr>
          <w:lang w:val="sw_KE" w:bidi="sw_KE"/>
        </w:rPr>
        <w:t>Kusudi</w:t>
      </w:r>
    </w:p>
    <w:p>
      <w:pPr/>
      <w:r>
        <w:rPr>
          <w:lang w:val="sw_KE" w:bidi="sw_KE"/>
        </w:rPr>
      </w:r>
      <w:r>
        <w:rPr>
          <w:lang w:val="sw_KE" w:bidi="sw_KE"/>
        </w:rPr>
        <w:t>Kuonyesha ukosefu wa uaminifu wa Israeli na hukumu iliyofuata, na kuonyesha tamanio la Mungu ya kuwaponya na kuwarejesha watu wake.</w:t>
      </w:r>
    </w:p>
    <w:p>
      <w:pPr>
        <w:pStyle w:val="Heading3"/>
      </w:pPr>
      <w:r>
        <w:rPr>
          <w:lang w:val="sw_KE" w:bidi="sw_KE"/>
        </w:rPr>
        <w:t>Mwandishi</w:t>
      </w:r>
    </w:p>
    <w:p>
      <w:pPr/>
      <w:r>
        <w:rPr>
          <w:lang w:val="sw_KE" w:bidi="sw_KE"/>
        </w:rPr>
      </w:r>
      <w:r>
        <w:rPr>
          <w:lang w:val="sw_KE" w:bidi="sw_KE"/>
        </w:rPr>
        <w:t>Hosea</w:t>
      </w:r>
    </w:p>
    <w:p>
      <w:pPr>
        <w:pStyle w:val="Heading3"/>
      </w:pPr>
      <w:r>
        <w:rPr>
          <w:lang w:val="sw_KE" w:bidi="sw_KE"/>
        </w:rPr>
        <w:t>Tarehe</w:t>
      </w:r>
    </w:p>
    <w:p>
      <w:pPr/>
      <w:r>
        <w:rPr>
          <w:lang w:val="sw_KE" w:bidi="sw_KE"/>
        </w:rPr>
      </w:r>
      <w:r>
        <w:rPr>
          <w:lang w:val="sw_KE" w:bidi="sw_KE"/>
        </w:rPr>
        <w:t>Mnamo takriban 760–722 KK</w:t>
      </w:r>
    </w:p>
    <w:p>
      <w:pPr>
        <w:pStyle w:val="Heading3"/>
      </w:pPr>
      <w:r>
        <w:rPr>
          <w:lang w:val="sw_KE" w:bidi="sw_KE"/>
        </w:rPr>
        <w:t>Muktadha</w:t>
      </w:r>
    </w:p>
    <w:p>
      <w:pPr/>
      <w:r>
        <w:rPr>
          <w:lang w:val="sw_KE" w:bidi="sw_KE"/>
        </w:rPr>
      </w:r>
      <w:r>
        <w:rPr>
          <w:lang w:val="sw_KE" w:bidi="sw_KE"/>
        </w:rPr>
        <w:t>Ufalme wa kaskazini wa Israeli, katika siku zilizotangulia kuharibiwa kwake mikononi mwa Ashuru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