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Habakuki</w:t>
      </w:r>
      <w:r>
        <w:rPr>
          <w:lang w:val="sw_KE" w:bidi="sw_KE"/>
        </w:rPr>
      </w:r>
    </w:p>
    <w:p>
      <w:pPr/>
      <w:r>
        <w:rPr>
          <w:lang w:val="sw_KE" w:bidi="sw_KE"/>
        </w:rPr>
      </w:r>
      <w:r>
        <w:rPr>
          <w:lang w:val="sw_KE" w:bidi="sw_KE"/>
        </w:rPr>
        <w:t>Kitabu cha Habakuki</w:t>
      </w:r>
    </w:p>
    <w:p>
      <w:pPr>
        <w:pStyle w:val="Heading3"/>
      </w:pPr>
      <w:r>
        <w:rPr>
          <w:lang w:val="sw_KE" w:bidi="sw_KE"/>
        </w:rPr>
        <w:t>Kusudi</w:t>
      </w:r>
    </w:p>
    <w:p>
      <w:pPr/>
      <w:r>
        <w:rPr>
          <w:lang w:val="sw_KE" w:bidi="sw_KE"/>
        </w:rPr>
      </w:r>
      <w:r>
        <w:rPr>
          <w:lang w:val="sw_KE" w:bidi="sw_KE"/>
        </w:rPr>
        <w:t>Kushughulikia maswali tatanishi kuhusu makusudi ya Mungu na uwepo wa uovu ulimwenguni</w:t>
      </w:r>
    </w:p>
    <w:p>
      <w:pPr>
        <w:pStyle w:val="Heading3"/>
      </w:pPr>
      <w:r>
        <w:rPr>
          <w:lang w:val="sw_KE" w:bidi="sw_KE"/>
        </w:rPr>
        <w:t>Mwandishi</w:t>
      </w:r>
    </w:p>
    <w:p>
      <w:pPr/>
      <w:r>
        <w:rPr>
          <w:lang w:val="sw_KE" w:bidi="sw_KE"/>
        </w:rPr>
      </w:r>
      <w:r>
        <w:rPr>
          <w:lang w:val="sw_KE" w:bidi="sw_KE"/>
        </w:rPr>
        <w:t>Habakuki</w:t>
      </w:r>
    </w:p>
    <w:p>
      <w:pPr>
        <w:pStyle w:val="Heading3"/>
      </w:pPr>
      <w:r>
        <w:rPr>
          <w:lang w:val="sw_KE" w:bidi="sw_KE"/>
        </w:rPr>
        <w:t>Tarehe</w:t>
      </w:r>
    </w:p>
    <w:p>
      <w:pPr/>
      <w:r>
        <w:rPr>
          <w:lang w:val="sw_KE" w:bidi="sw_KE"/>
        </w:rPr>
      </w:r>
      <w:r>
        <w:rPr>
          <w:lang w:val="sw_KE" w:bidi="sw_KE"/>
        </w:rPr>
        <w:t>Inawezekana kiliandikwa kati ya 645 na 605 KK</w:t>
      </w:r>
    </w:p>
    <w:p>
      <w:pPr>
        <w:pStyle w:val="Heading3"/>
      </w:pPr>
      <w:r>
        <w:rPr>
          <w:lang w:val="sw_KE" w:bidi="sw_KE"/>
        </w:rPr>
        <w:t>Muktadha</w:t>
      </w:r>
    </w:p>
    <w:p>
      <w:pPr/>
      <w:r>
        <w:rPr>
          <w:lang w:val="sw_KE" w:bidi="sw_KE"/>
        </w:rPr>
      </w:r>
      <w:r>
        <w:rPr>
          <w:lang w:val="sw_KE" w:bidi="sw_KE"/>
        </w:rPr>
        <w:t>Miaka ya mwisho ya ufalme huru wa Yuda, wakati nguvu ya Ashuru ilikuwa inafifia lakini nguvu ya Babeli ilikuwa inaongezeka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