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 Summaries)</w:t>
      </w:r>
      <w:r>
        <w:rPr>
          <w:lang w:val="sw_KE" w:bidi="sw_KE"/>
        </w:rPr>
      </w:r>
    </w:p>
    <w:p>
      <w:pPr/>
      <w:r>
        <w:rPr>
          <w:lang w:val="sw_KE" w:bidi="sw_KE"/>
        </w:rPr>
      </w:r>
      <w:r>
        <w:rPr>
          <w:b/>
          <w:lang w:val="sw_KE" w:bidi="sw_KE"/>
        </w:rPr>
        <w:t>Aquifer Open Study Notes (Book Intro Summaries)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1TH</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1 Wathesalonike</w:t>
      </w:r>
      <w:r>
        <w:rPr>
          <w:lang w:val="sw_KE" w:bidi="sw_KE"/>
        </w:rPr>
      </w:r>
    </w:p>
    <w:p>
      <w:pPr/>
      <w:r>
        <w:rPr>
          <w:lang w:val="sw_KE" w:bidi="sw_KE"/>
        </w:rPr>
      </w:r>
      <w:r>
        <w:rPr>
          <w:lang w:val="sw_KE" w:bidi="sw_KE"/>
        </w:rPr>
        <w:t>Waraka wa Kwanza wa Paulo kwa Wathesalonike</w:t>
      </w:r>
    </w:p>
    <w:p>
      <w:pPr>
        <w:pStyle w:val="Heading3"/>
      </w:pPr>
      <w:r>
        <w:rPr>
          <w:lang w:val="sw_KE" w:bidi="sw_KE"/>
        </w:rPr>
        <w:t>Kusudi</w:t>
      </w:r>
    </w:p>
    <w:p>
      <w:pPr/>
      <w:r>
        <w:rPr>
          <w:lang w:val="sw_KE" w:bidi="sw_KE"/>
        </w:rPr>
      </w:r>
      <w:r>
        <w:rPr>
          <w:lang w:val="sw_KE" w:bidi="sw_KE"/>
        </w:rPr>
        <w:t>Kutoa shukrani kwa ajili ya imani ya waumini wa Thesalonike na kuwapa maagizo zaidi kuhusu tabia ya Kikristo na kurudi kwa Bwana</w:t>
      </w:r>
    </w:p>
    <w:p>
      <w:pPr>
        <w:pStyle w:val="Heading3"/>
      </w:pPr>
      <w:r>
        <w:rPr>
          <w:lang w:val="sw_KE" w:bidi="sw_KE"/>
        </w:rPr>
        <w:t>Mwandishi</w:t>
      </w:r>
    </w:p>
    <w:p>
      <w:pPr/>
      <w:r>
        <w:rPr>
          <w:lang w:val="sw_KE" w:bidi="sw_KE"/>
        </w:rPr>
      </w:r>
      <w:r>
        <w:rPr>
          <w:lang w:val="sw_KE" w:bidi="sw_KE"/>
        </w:rPr>
        <w:t>Paulo, Sila na Timotheo</w:t>
      </w:r>
    </w:p>
    <w:p>
      <w:pPr>
        <w:pStyle w:val="Heading3"/>
      </w:pPr>
      <w:r>
        <w:rPr>
          <w:lang w:val="sw_KE" w:bidi="sw_KE"/>
        </w:rPr>
        <w:t>Tarehe</w:t>
      </w:r>
    </w:p>
    <w:p>
      <w:pPr/>
      <w:r>
        <w:rPr>
          <w:lang w:val="sw_KE" w:bidi="sw_KE"/>
        </w:rPr>
      </w:r>
      <w:r>
        <w:rPr>
          <w:lang w:val="sw_KE" w:bidi="sw_KE"/>
        </w:rPr>
        <w:t>Mnamo takriban 50 BK</w:t>
      </w:r>
    </w:p>
    <w:p>
      <w:pPr>
        <w:pStyle w:val="Heading3"/>
      </w:pPr>
      <w:r>
        <w:rPr>
          <w:lang w:val="sw_KE" w:bidi="sw_KE"/>
        </w:rPr>
        <w:t>Muktadha</w:t>
      </w:r>
    </w:p>
    <w:p>
      <w:pPr/>
      <w:r>
        <w:rPr>
          <w:lang w:val="sw_KE" w:bidi="sw_KE"/>
        </w:rPr>
      </w:r>
      <w:r>
        <w:rPr>
          <w:lang w:val="sw_KE" w:bidi="sw_KE"/>
        </w:rPr>
        <w:t>Kiliandikwa wakati Paulo alikuwa Korintho, baada ya kupokea ripoti nzuri kutoka kwa Timotheo kuhusu kanisa la Thesalonike</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