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Timotheo</w:t>
      </w:r>
      <w:r>
        <w:rPr>
          <w:lang w:val="sw_KE" w:bidi="sw_KE"/>
        </w:rPr>
      </w:r>
    </w:p>
    <w:p>
      <w:pPr/>
      <w:r>
        <w:rPr>
          <w:lang w:val="sw_KE" w:bidi="sw_KE"/>
        </w:rPr>
      </w:r>
      <w:r>
        <w:rPr>
          <w:lang w:val="sw_KE" w:bidi="sw_KE"/>
        </w:rPr>
        <w:t>Waraka wa Paulo wa Pili kwa Timotheo</w:t>
      </w:r>
    </w:p>
    <w:p>
      <w:pPr>
        <w:pStyle w:val="Heading3"/>
      </w:pPr>
      <w:r>
        <w:rPr>
          <w:lang w:val="sw_KE" w:bidi="sw_KE"/>
        </w:rPr>
        <w:t>Kusudi</w:t>
      </w:r>
    </w:p>
    <w:p>
      <w:pPr/>
      <w:r>
        <w:rPr>
          <w:lang w:val="sw_KE" w:bidi="sw_KE"/>
        </w:rPr>
      </w:r>
      <w:r>
        <w:rPr>
          <w:lang w:val="sw_KE" w:bidi="sw_KE"/>
        </w:rPr>
        <w:t>Kumtuma Timotheo ili aendelee na kazi ambayo Paulo alikuwa ameanza na kumtia moyo Timotheo kuvumilia mateso</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Inawezekana kiliandikwa mnamo takriban 64 BK</w:t>
      </w:r>
    </w:p>
    <w:p>
      <w:pPr>
        <w:pStyle w:val="Heading3"/>
      </w:pPr>
      <w:r>
        <w:rPr>
          <w:lang w:val="sw_KE" w:bidi="sw_KE"/>
        </w:rPr>
        <w:t>Muktadha</w:t>
      </w:r>
    </w:p>
    <w:p>
      <w:pPr/>
      <w:r>
        <w:rPr>
          <w:lang w:val="sw_KE" w:bidi="sw_KE"/>
        </w:rPr>
      </w:r>
      <w:r>
        <w:rPr>
          <w:lang w:val="sw_KE" w:bidi="sw_KE"/>
        </w:rPr>
        <w:t>Yamkini kiliandikwa wakati Paulo alikuwa kifungoni kwa mara ya pili huko Rumi, muda mfupi kabla ya kifo chake, ambacho alielewa kilikuwa kimekaribia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