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Kitabu cha Yoeli</w:t>
      </w:r>
    </w:p>
    <w:p>
      <w:pPr>
        <w:pStyle w:val="Heading3"/>
      </w:pPr>
      <w:r>
        <w:rPr>
          <w:lang w:val="sw_KE" w:bidi="sw_KE"/>
        </w:rPr>
        <w:t>Kusudi</w:t>
      </w:r>
    </w:p>
    <w:p>
      <w:pPr/>
      <w:r>
        <w:rPr>
          <w:lang w:val="sw_KE" w:bidi="sw_KE"/>
        </w:rPr>
      </w:r>
      <w:r>
        <w:rPr>
          <w:lang w:val="sw_KE" w:bidi="sw_KE"/>
        </w:rPr>
        <w:t>Kuonyesha ukuu wa Mungu na hukumu yake, kuwachochea wasomaji watubu, na kuahidi urejesho.</w:t>
      </w:r>
    </w:p>
    <w:p>
      <w:pPr>
        <w:pStyle w:val="Heading3"/>
      </w:pPr>
      <w:r>
        <w:rPr>
          <w:lang w:val="sw_KE" w:bidi="sw_KE"/>
        </w:rPr>
        <w:t>Mwandishi</w:t>
      </w:r>
    </w:p>
    <w:p>
      <w:pPr/>
      <w:r>
        <w:rPr>
          <w:lang w:val="sw_KE" w:bidi="sw_KE"/>
        </w:rPr>
      </w:r>
      <w:r>
        <w:rPr>
          <w:lang w:val="sw_KE" w:bidi="sw_KE"/>
        </w:rPr>
        <w:t>Yoeli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Nchi ya Yuda, wakati wa janga la uvamizi wa nzige (tukio hili limefasiriwa kwa njia mbalimbali kama tukio halisia au la kitamathali)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