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w:t>
      </w:r>
      <w:r>
        <w:rPr>
          <w:lang w:val="sw_KE" w:bidi="sw_KE"/>
        </w:rPr>
      </w:r>
    </w:p>
    <w:p>
      <w:pPr/>
      <w:r>
        <w:rPr>
          <w:lang w:val="sw_KE" w:bidi="sw_KE"/>
        </w:rPr>
      </w:r>
      <w:r>
        <w:rPr>
          <w:lang w:val="sw_KE" w:bidi="sw_KE"/>
        </w:rPr>
        <w:t>Waraka wa kwanza wa Yohana</w:t>
      </w:r>
    </w:p>
    <w:p>
      <w:pPr>
        <w:pStyle w:val="Heading3"/>
      </w:pPr>
      <w:r>
        <w:rPr>
          <w:lang w:val="sw_KE" w:bidi="sw_KE"/>
        </w:rPr>
        <w:t>Kusudi</w:t>
      </w:r>
    </w:p>
    <w:p>
      <w:pPr/>
      <w:r>
        <w:rPr>
          <w:lang w:val="sw_KE" w:bidi="sw_KE"/>
        </w:rPr>
      </w:r>
      <w:r>
        <w:rPr>
          <w:lang w:val="sw_KE" w:bidi="sw_KE"/>
        </w:rPr>
        <w:t>Kuthibitisha imani sahihi kuhusu Yesu Kristo, kuwahimiza waumini kupendana, na kutoa hakikisho juu ya uzima wa milele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fulani ambayo ilikuwa imepatwa na mgawanyiko hivi karibuni kwa sababu ya kuibuka kwa kikundi cha waasi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