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فيلبي</w:t>
      </w:r>
      <w:r>
        <w:rPr>
          <w:lang w:val="ar_AE" w:bidi="ar_AE"/>
        </w:rPr>
      </w:r>
    </w:p>
    <w:p>
      <w:pPr>
        <w:bidi/>
      </w:pPr>
      <w:r>
        <w:rPr>
          <w:lang w:val="ar_AE" w:bidi="ar_AE"/>
        </w:rPr>
      </w:r>
      <w:r>
        <w:rPr>
          <w:lang w:val="ar_AE" w:bidi="ar_AE"/>
        </w:rPr>
        <w:t>رسالة بولس إلى أهل فيلبي</w:t>
      </w:r>
    </w:p>
    <w:p>
      <w:pPr>
        <w:pStyle w:val="Heading3"/>
        <w:bidi/>
      </w:pPr>
      <w:r>
        <w:rPr>
          <w:lang w:val="ar_AE" w:bidi="ar_AE"/>
        </w:rPr>
        <w:t>الهدف</w:t>
      </w:r>
    </w:p>
    <w:p>
      <w:pPr>
        <w:bidi/>
      </w:pPr>
      <w:r>
        <w:rPr>
          <w:lang w:val="ar_AE" w:bidi="ar_AE"/>
        </w:rPr>
      </w:r>
      <w:r>
        <w:rPr>
          <w:lang w:val="ar_AE" w:bidi="ar_AE"/>
        </w:rPr>
        <w:t>التعبير عن الشكر إلى أهل فيلبي على عطيتهم الأخيرة وتشجيعهم على تجربة الفرح والرضا وسط آلامهم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تقليديًا، سنة ٦٠–٦٢ بعد الميلاد. ولكن ربما في وقت أبكر، نحو ٥٣–٥٦ بعد الميلاد</w:t>
      </w:r>
    </w:p>
    <w:p>
      <w:pPr>
        <w:pStyle w:val="Heading3"/>
        <w:bidi/>
      </w:pPr>
      <w:r>
        <w:rPr>
          <w:lang w:val="ar_AE" w:bidi="ar_AE"/>
        </w:rPr>
        <w:t>السياق</w:t>
      </w:r>
    </w:p>
    <w:p>
      <w:pPr>
        <w:bidi/>
      </w:pPr>
      <w:r>
        <w:rPr>
          <w:lang w:val="ar_AE" w:bidi="ar_AE"/>
        </w:rPr>
      </w:r>
      <w:r>
        <w:rPr>
          <w:lang w:val="ar_AE" w:bidi="ar_AE"/>
        </w:rPr>
        <w:t>كُتب بينما كان بولس في السجن وكانت الكنيسة في فيلبي− التي كانت أرسَلت لبولس مؤخرًا عطية مالية− تتعرض أيضًا للاضطهاد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