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سِفر اللاويين</w:t>
      </w:r>
    </w:p>
    <w:p>
      <w:pPr>
        <w:pStyle w:val="Heading3"/>
        <w:bidi/>
      </w:pPr>
      <w:r>
        <w:rPr>
          <w:lang w:val="ar_AE" w:bidi="ar_AE"/>
        </w:rPr>
        <w:t>الهدف</w:t>
      </w:r>
    </w:p>
    <w:p>
      <w:pPr>
        <w:bidi/>
      </w:pPr>
      <w:r>
        <w:rPr>
          <w:lang w:val="ar_AE" w:bidi="ar_AE"/>
        </w:rPr>
      </w:r>
      <w:r>
        <w:rPr>
          <w:lang w:val="ar_AE" w:bidi="ar_AE"/>
        </w:rPr>
        <w:t>إظهار قداسة الله وتوجيه شعبه ليحيا حياة القداسة</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التي حدثت على الأرجح نحو عام 1446 قبل الميلاد أو 1270 قبل الميلاد</w:t>
      </w:r>
    </w:p>
    <w:p>
      <w:pPr>
        <w:pStyle w:val="Heading3"/>
        <w:bidi/>
      </w:pPr>
      <w:r>
        <w:rPr>
          <w:lang w:val="ar_AE" w:bidi="ar_AE"/>
        </w:rPr>
        <w:t>السياق</w:t>
      </w:r>
    </w:p>
    <w:p>
      <w:pPr>
        <w:bidi/>
      </w:pPr>
      <w:r>
        <w:rPr>
          <w:lang w:val="ar_AE" w:bidi="ar_AE"/>
        </w:rPr>
      </w:r>
      <w:r>
        <w:rPr>
          <w:lang w:val="ar_AE" w:bidi="ar_AE"/>
        </w:rPr>
        <w:t>إقامة شعب إسرائيل ليكون شعب عهد الله، وخيموا عند سفح جبل سيناء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