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RUT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راعوث</w:t>
      </w:r>
      <w:r>
        <w:rPr>
          <w:rtl/>
          <w:cs/>
          <w:lang w:val="ar_AE" w:bidi="ar_AE"/>
        </w:rPr>
      </w:r>
    </w:p>
    <w:p>
      <w:pPr>
        <w:bidi/>
      </w:pPr>
      <w:r>
        <w:rPr>
          <w:rtl/>
          <w:cs/>
          <w:lang w:val="ar_AE" w:bidi="ar_AE"/>
        </w:rPr>
      </w:r>
      <w:r>
        <w:rPr>
          <w:rtl/>
          <w:cs/>
          <w:lang w:val="ar_AE" w:bidi="ar_AE"/>
        </w:rPr>
        <w:t>سِفر راعوث</w:t>
      </w:r>
    </w:p>
    <w:p>
      <w:pPr>
        <w:pStyle w:val="Heading3"/>
        <w:bidi/>
      </w:pPr>
      <w:r>
        <w:rPr>
          <w:rtl/>
          <w:cs/>
          <w:lang w:val="ar_AE" w:bidi="ar_AE"/>
        </w:rPr>
        <w:t>الهدف</w:t>
      </w:r>
    </w:p>
    <w:p>
      <w:pPr>
        <w:bidi/>
      </w:pPr>
      <w:r>
        <w:rPr>
          <w:rtl/>
          <w:cs/>
          <w:lang w:val="ar_AE" w:bidi="ar_AE"/>
        </w:rPr>
      </w:r>
      <w:r>
        <w:rPr>
          <w:rtl/>
          <w:cs/>
          <w:lang w:val="ar_AE" w:bidi="ar_AE"/>
        </w:rPr>
        <w:t>سرد قصة راعوث المُلهِمة وتتبُّع نَسَب الملك داود</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عام 1100 قبل الميلاد</w:t>
      </w:r>
    </w:p>
    <w:p>
      <w:pPr>
        <w:pStyle w:val="Heading3"/>
        <w:bidi/>
      </w:pPr>
      <w:r>
        <w:rPr>
          <w:rtl/>
          <w:cs/>
          <w:lang w:val="ar_AE" w:bidi="ar_AE"/>
        </w:rPr>
        <w:t>السياق</w:t>
      </w:r>
    </w:p>
    <w:p>
      <w:pPr>
        <w:bidi/>
      </w:pPr>
      <w:r>
        <w:rPr>
          <w:rtl/>
          <w:cs/>
          <w:lang w:val="ar_AE" w:bidi="ar_AE"/>
        </w:rPr>
      </w:r>
      <w:r>
        <w:rPr>
          <w:rtl/>
          <w:cs/>
          <w:lang w:val="ar_AE" w:bidi="ar_AE"/>
        </w:rPr>
        <w:t>عهد القضاة، أثناء المجاعة التي ضربت بيت لحم وبعدها مباشرة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