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1TI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الرسالة الأولى إلى تيموثاوس</w:t>
      </w:r>
      <w:r>
        <w:rPr>
          <w:rtl/>
          <w:cs/>
          <w:lang w:val="ar_AE" w:bidi="ar_AE"/>
        </w:rPr>
      </w:r>
    </w:p>
    <w:p>
      <w:pPr>
        <w:bidi/>
      </w:pPr>
      <w:r>
        <w:rPr>
          <w:rtl/>
          <w:cs/>
          <w:lang w:val="ar_AE" w:bidi="ar_AE"/>
        </w:rPr>
      </w:r>
      <w:r>
        <w:rPr>
          <w:rtl/>
          <w:cs/>
          <w:lang w:val="ar_AE" w:bidi="ar_AE"/>
        </w:rPr>
        <w:t>رسالة بولس الأولى إلى تيموثاوس</w:t>
      </w:r>
    </w:p>
    <w:p>
      <w:pPr>
        <w:pStyle w:val="Heading3"/>
        <w:bidi/>
      </w:pPr>
      <w:r>
        <w:rPr>
          <w:rtl/>
          <w:cs/>
          <w:lang w:val="ar_AE" w:bidi="ar_AE"/>
        </w:rPr>
        <w:t>الهدف</w:t>
      </w:r>
    </w:p>
    <w:p>
      <w:pPr>
        <w:bidi/>
      </w:pPr>
      <w:r>
        <w:rPr>
          <w:rtl/>
          <w:cs/>
          <w:lang w:val="ar_AE" w:bidi="ar_AE"/>
        </w:rPr>
      </w:r>
      <w:r>
        <w:rPr>
          <w:rtl/>
          <w:cs/>
          <w:lang w:val="ar_AE" w:bidi="ar_AE"/>
        </w:rPr>
        <w:t>تقديم الإرشاد لتيموثاوس للتعامل مع التعليم الكاذب وإرشاد الكنيسة بشأن السلوك الصحيح</w:t>
      </w:r>
    </w:p>
    <w:p>
      <w:pPr>
        <w:pStyle w:val="Heading3"/>
        <w:bidi/>
      </w:pPr>
      <w:r>
        <w:rPr>
          <w:rtl/>
          <w:cs/>
          <w:lang w:val="ar_AE" w:bidi="ar_AE"/>
        </w:rPr>
        <w:t>الكاتب</w:t>
      </w:r>
    </w:p>
    <w:p>
      <w:pPr>
        <w:bidi/>
      </w:pPr>
      <w:r>
        <w:rPr>
          <w:rtl/>
          <w:cs/>
          <w:lang w:val="ar_AE" w:bidi="ar_AE"/>
        </w:rPr>
      </w:r>
      <w:r>
        <w:rPr>
          <w:rtl/>
          <w:cs/>
          <w:lang w:val="ar_AE" w:bidi="ar_AE"/>
        </w:rPr>
        <w:t>بولس</w:t>
      </w:r>
    </w:p>
    <w:p>
      <w:pPr>
        <w:pStyle w:val="Heading3"/>
        <w:bidi/>
      </w:pPr>
      <w:r>
        <w:rPr>
          <w:rtl/>
          <w:cs/>
          <w:lang w:val="ar_AE" w:bidi="ar_AE"/>
        </w:rPr>
        <w:t>الزمن</w:t>
      </w:r>
    </w:p>
    <w:p>
      <w:pPr>
        <w:bidi/>
      </w:pPr>
      <w:r>
        <w:rPr>
          <w:rtl/>
          <w:cs/>
          <w:lang w:val="ar_AE" w:bidi="ar_AE"/>
        </w:rPr>
      </w:r>
      <w:r>
        <w:rPr>
          <w:rtl/>
          <w:cs/>
          <w:lang w:val="ar_AE" w:bidi="ar_AE"/>
        </w:rPr>
        <w:t>على الأرجح نحو عام 63 بعد الميلاد</w:t>
      </w:r>
    </w:p>
    <w:p>
      <w:pPr>
        <w:pStyle w:val="Heading3"/>
        <w:bidi/>
      </w:pPr>
      <w:r>
        <w:rPr>
          <w:rtl/>
          <w:cs/>
          <w:lang w:val="ar_AE" w:bidi="ar_AE"/>
        </w:rPr>
        <w:t>السياق</w:t>
      </w:r>
    </w:p>
    <w:p>
      <w:pPr>
        <w:bidi/>
      </w:pPr>
      <w:r>
        <w:rPr>
          <w:rtl/>
          <w:cs/>
          <w:lang w:val="ar_AE" w:bidi="ar_AE"/>
        </w:rPr>
      </w:r>
      <w:r>
        <w:rPr>
          <w:rtl/>
          <w:cs/>
          <w:lang w:val="ar_AE" w:bidi="ar_AE"/>
        </w:rPr>
        <w:t>كُتبت قرب آخر أيام بولس، بعدما أرسل تيموثاوس إلى أفسس لوقف التعليم الكاذب في الكنيسة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