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Acts</w:t>
      </w:r>
      <w:r>
        <w:rPr>
          <w:lang w:val="en_US" w:bidi="en_US"/>
        </w:rPr>
      </w:r>
    </w:p>
    <w:p>
      <w:pPr>
        <w:pStyle w:val="Heading3"/>
      </w:pPr>
      <w:r>
        <w:rPr>
          <w:lang w:val="en_US" w:bidi="en_US"/>
        </w:rPr>
        <w:t>Purpose</w:t>
      </w:r>
    </w:p>
    <w:p>
      <w:pPr/>
      <w:r>
        <w:rPr>
          <w:lang w:val="en_US" w:bidi="en_US"/>
        </w:rPr>
      </w:r>
      <w:r>
        <w:rPr>
          <w:lang w:val="en_US" w:bidi="en_US"/>
        </w:rPr>
        <w:t>To describe the spread of the good news of Jesus Christ and the formation of the church from Jerusalem throughout the Roman world</w:t>
      </w:r>
    </w:p>
    <w:p>
      <w:pPr>
        <w:pStyle w:val="Heading3"/>
      </w:pPr>
      <w:r>
        <w:rPr>
          <w:lang w:val="en_US" w:bidi="en_US"/>
        </w:rPr>
        <w:t>Author</w:t>
      </w:r>
    </w:p>
    <w:p>
      <w:pPr/>
      <w:r>
        <w:rPr>
          <w:lang w:val="en_US" w:bidi="en_US"/>
        </w:rPr>
      </w:r>
      <w:r>
        <w:rPr>
          <w:lang w:val="en_US" w:bidi="en_US"/>
        </w:rPr>
        <w:t>Luke, a physician and occasional companion of the apostle Paul</w:t>
      </w:r>
    </w:p>
    <w:p>
      <w:pPr>
        <w:pStyle w:val="Heading3"/>
      </w:pPr>
      <w:r>
        <w:rPr>
          <w:lang w:val="en_US" w:bidi="en_US"/>
        </w:rPr>
        <w:t>Date</w:t>
      </w:r>
    </w:p>
    <w:p>
      <w:pPr/>
      <w:r>
        <w:rPr>
          <w:lang w:val="en_US" w:bidi="en_US"/>
        </w:rPr>
      </w:r>
      <w:r>
        <w:rPr>
          <w:lang w:val="en_US" w:bidi="en_US"/>
        </w:rPr>
        <w:t>Likely between the early 60s AD and the mid-80s AD. The events recorded in Acts end in the early 60s, but a commonly held view suggests that it was written later, presuming that Luke’s Gospel used the Gospel of Mark as a source. The Gospel of Mark was likely written in the late 60s</w:t>
      </w:r>
    </w:p>
    <w:p>
      <w:pPr>
        <w:pStyle w:val="Heading3"/>
      </w:pPr>
      <w:r>
        <w:rPr>
          <w:lang w:val="en_US" w:bidi="en_US"/>
        </w:rPr>
        <w:t>Setting</w:t>
      </w:r>
    </w:p>
    <w:p>
      <w:pPr/>
      <w:r>
        <w:rPr>
          <w:lang w:val="en_US" w:bidi="en_US"/>
        </w:rPr>
      </w:r>
      <w:r>
        <w:rPr>
          <w:lang w:val="en_US" w:bidi="en_US"/>
        </w:rPr>
        <w:t>Written during a time when the good news of Jesus had spread throughout the Mediterranean world and it had become evident that God’s salvation extended to both Jews and Gentiles (non-Jewish people)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