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JDG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Juges</w:t>
      </w:r>
      <w:r>
        <w:rPr>
          <w:lang w:val="fr_FR" w:bidi="fr_FR"/>
        </w:rPr>
      </w:r>
    </w:p>
    <w:p>
      <w:pPr/>
      <w:r>
        <w:rPr>
          <w:lang w:val="fr_FR" w:bidi="fr_FR"/>
        </w:rPr>
      </w:r>
      <w:r>
        <w:rPr>
          <w:lang w:val="fr_FR" w:bidi="fr_FR"/>
        </w:rPr>
        <w:t>Le livre des Juges</w:t>
      </w:r>
    </w:p>
    <w:p>
      <w:pPr>
        <w:pStyle w:val="Heading3"/>
      </w:pPr>
      <w:r>
        <w:rPr>
          <w:lang w:val="fr_FR" w:bidi="fr_FR"/>
        </w:rPr>
        <w:t>Dessein</w:t>
      </w:r>
    </w:p>
    <w:p>
      <w:pPr/>
      <w:r>
        <w:rPr>
          <w:lang w:val="fr_FR" w:bidi="fr_FR"/>
        </w:rPr>
      </w:r>
      <w:r>
        <w:rPr>
          <w:lang w:val="fr_FR" w:bidi="fr_FR"/>
        </w:rPr>
        <w:t>Décrire la période des Juges et promouvoir la monarchie israélite</w:t>
      </w:r>
    </w:p>
    <w:p>
      <w:pPr>
        <w:pStyle w:val="Heading3"/>
      </w:pPr>
      <w:r>
        <w:rPr>
          <w:lang w:val="fr_FR" w:bidi="fr_FR"/>
        </w:rPr>
        <w:t>Auteur</w:t>
      </w:r>
    </w:p>
    <w:p>
      <w:pPr/>
      <w:r>
        <w:rPr>
          <w:lang w:val="fr_FR" w:bidi="fr_FR"/>
        </w:rPr>
      </w:r>
      <w:r>
        <w:rPr>
          <w:lang w:val="fr_FR" w:bidi="fr_FR"/>
        </w:rPr>
        <w:t>Inconnue</w:t>
      </w:r>
    </w:p>
    <w:p>
      <w:pPr>
        <w:pStyle w:val="Heading3"/>
      </w:pPr>
      <w:r>
        <w:rPr>
          <w:lang w:val="fr_FR" w:bidi="fr_FR"/>
        </w:rPr>
        <w:t>Date</w:t>
      </w:r>
    </w:p>
    <w:p>
      <w:pPr/>
      <w:r>
        <w:rPr>
          <w:lang w:val="fr_FR" w:bidi="fr_FR"/>
        </w:rPr>
      </w:r>
      <w:r>
        <w:rPr>
          <w:lang w:val="fr_FR" w:bidi="fr_FR"/>
        </w:rPr>
        <w:t>Rapporte des événements survenus vers 1376–1050 av. J.-C. ou vers 1200–1050 av. J.-C.</w:t>
      </w:r>
    </w:p>
    <w:p>
      <w:pPr>
        <w:pStyle w:val="Heading3"/>
      </w:pPr>
      <w:r>
        <w:rPr>
          <w:lang w:val="fr_FR" w:bidi="fr_FR"/>
        </w:rPr>
        <w:t>Cadre</w:t>
      </w:r>
    </w:p>
    <w:p>
      <w:pPr/>
      <w:r>
        <w:rPr>
          <w:lang w:val="fr_FR" w:bidi="fr_FR"/>
        </w:rPr>
      </w:r>
      <w:r>
        <w:rPr>
          <w:lang w:val="fr_FR" w:bidi="fr_FR"/>
        </w:rPr>
        <w:t>Israël échouait à conquérir entièrement la terre promise et a été opprimé par ses ennemis à plusieurs reprises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