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Le livre de Joël</w:t>
      </w:r>
    </w:p>
    <w:p>
      <w:pPr>
        <w:pStyle w:val="Heading3"/>
      </w:pPr>
      <w:r>
        <w:rPr>
          <w:lang w:val="fr_FR" w:bidi="fr_FR"/>
        </w:rPr>
        <w:t>Dessein</w:t>
      </w:r>
    </w:p>
    <w:p>
      <w:pPr/>
      <w:r>
        <w:rPr>
          <w:lang w:val="fr_FR" w:bidi="fr_FR"/>
        </w:rPr>
      </w:r>
      <w:r>
        <w:rPr>
          <w:lang w:val="fr_FR" w:bidi="fr_FR"/>
        </w:rPr>
        <w:t>Manifester la souveraineté et le jugement de Dieu, pousser les responsables à la repentance et promettre la restauration</w:t>
      </w:r>
    </w:p>
    <w:p>
      <w:pPr>
        <w:pStyle w:val="Heading3"/>
      </w:pPr>
      <w:r>
        <w:rPr>
          <w:lang w:val="fr_FR" w:bidi="fr_FR"/>
        </w:rPr>
        <w:t>Auteur</w:t>
      </w:r>
    </w:p>
    <w:p>
      <w:pPr/>
      <w:r>
        <w:rPr>
          <w:lang w:val="fr_FR" w:bidi="fr_FR"/>
        </w:rPr>
      </w:r>
      <w:r>
        <w:rPr>
          <w:lang w:val="fr_FR" w:bidi="fr_FR"/>
        </w:rPr>
        <w:t>Joël</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Le pays de Juda, pendant une invasion catastrophique de sauterelles (diverses interprétations, au sens propre ou au sens figuré)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