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TIT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तीतुस</w:t>
      </w:r>
      <w:r>
        <w:rPr>
          <w:lang w:val="hi_IN" w:bidi="hi_IN"/>
        </w:rPr>
      </w:r>
    </w:p>
    <w:p>
      <w:pPr/>
      <w:r>
        <w:rPr>
          <w:lang w:val="hi_IN" w:bidi="hi_IN"/>
        </w:rPr>
      </w:r>
      <w:r>
        <w:rPr>
          <w:lang w:val="hi_IN" w:bidi="hi_IN"/>
        </w:rPr>
        <w:t>तीतुस के नाम पौलुस की पत्री</w:t>
      </w:r>
    </w:p>
    <w:p>
      <w:pPr>
        <w:pStyle w:val="Heading3"/>
      </w:pPr>
      <w:r>
        <w:rPr>
          <w:lang w:val="hi_IN" w:bidi="hi_IN"/>
        </w:rPr>
        <w:t>उद्देश्य</w:t>
      </w:r>
    </w:p>
    <w:p>
      <w:pPr/>
      <w:r>
        <w:rPr>
          <w:lang w:val="hi_IN" w:bidi="hi_IN"/>
        </w:rPr>
      </w:r>
      <w:r>
        <w:rPr>
          <w:lang w:val="hi_IN" w:bidi="hi_IN"/>
        </w:rPr>
        <w:t>क्रेते में कलीसिया के प्राचीनों की स्थापना पर तीतुस को निर्देश देना और वहाँ के विश्वासियों के बीच में उचित आचरण को बढ़ावा देना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संभवतः 63 ई. सन्. के आसपास</w:t>
      </w:r>
    </w:p>
    <w:p>
      <w:pPr>
        <w:pStyle w:val="Heading3"/>
      </w:pPr>
      <w:r>
        <w:rPr>
          <w:lang w:val="hi_IN" w:bidi="hi_IN"/>
        </w:rPr>
        <w:t>घटनास्थल</w:t>
      </w:r>
    </w:p>
    <w:p>
      <w:pPr/>
      <w:r>
        <w:rPr>
          <w:lang w:val="hi_IN" w:bidi="hi_IN"/>
        </w:rPr>
      </w:r>
      <w:r>
        <w:rPr>
          <w:lang w:val="hi_IN" w:bidi="hi_IN"/>
        </w:rPr>
        <w:t>पौलुस के जीवन के अंत के समय के पास लिखी गई, जब तीतुस क्रेते के टापू पर था, एक ऐसा स्थान, जो अपनी पतित संस्कृति के लिए जाना जाता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