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1KI</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 Raja-Raja</w:t>
      </w:r>
      <w:r>
        <w:rPr>
          <w:lang w:val="id_ID" w:bidi="id_ID"/>
        </w:rPr>
      </w:r>
    </w:p>
    <w:p>
      <w:pPr/>
      <w:r>
        <w:rPr>
          <w:lang w:val="id_ID" w:bidi="id_ID"/>
        </w:rPr>
      </w:r>
      <w:r>
        <w:rPr>
          <w:lang w:val="id_ID" w:bidi="id_ID"/>
        </w:rPr>
        <w:t>Kitab 1 Raja-Raja</w:t>
      </w:r>
    </w:p>
    <w:p>
      <w:pPr>
        <w:pStyle w:val="Heading3"/>
      </w:pPr>
      <w:r>
        <w:rPr>
          <w:lang w:val="id_ID" w:bidi="id_ID"/>
        </w:rPr>
        <w:t>Tujuan</w:t>
      </w:r>
    </w:p>
    <w:p>
      <w:pPr/>
      <w:r>
        <w:rPr>
          <w:lang w:val="id_ID" w:bidi="id_ID"/>
        </w:rPr>
      </w:r>
      <w:r>
        <w:rPr>
          <w:lang w:val="id_ID" w:bidi="id_ID"/>
        </w:rPr>
        <w:t>Menjabarkan kemuliaan pemerintahan Salomo, pecahnya kerajaan itu, dan kemerosotan bangsa Israel</w:t>
      </w:r>
    </w:p>
    <w:p>
      <w:pPr>
        <w:pStyle w:val="Heading3"/>
      </w:pPr>
      <w:r>
        <w:rPr>
          <w:lang w:val="id_ID" w:bidi="id_ID"/>
        </w:rPr>
        <w:t>Penulis</w:t>
      </w:r>
    </w:p>
    <w:p>
      <w:pPr/>
      <w:r>
        <w:rPr>
          <w:lang w:val="id_ID" w:bidi="id_ID"/>
        </w:rPr>
      </w:r>
      <w:r>
        <w:rPr>
          <w:lang w:val="id_ID" w:bidi="id_ID"/>
        </w:rPr>
        <w:t>Tidak diketahui</w:t>
      </w:r>
    </w:p>
    <w:p>
      <w:pPr>
        <w:pStyle w:val="Heading3"/>
      </w:pPr>
      <w:r>
        <w:rPr>
          <w:lang w:val="id_ID" w:bidi="id_ID"/>
        </w:rPr>
        <w:t>Tahun penulisan</w:t>
      </w:r>
    </w:p>
    <w:p>
      <w:pPr/>
      <w:r>
        <w:rPr>
          <w:lang w:val="id_ID" w:bidi="id_ID"/>
        </w:rPr>
      </w:r>
      <w:r>
        <w:rPr>
          <w:lang w:val="id_ID" w:bidi="id_ID"/>
        </w:rPr>
        <w:t>Mencatat peristiwa-peristiwa yang terjadi sekitar tahun 973–853 SM</w:t>
      </w:r>
    </w:p>
    <w:p>
      <w:pPr>
        <w:pStyle w:val="Heading3"/>
      </w:pPr>
      <w:r>
        <w:rPr>
          <w:lang w:val="id_ID" w:bidi="id_ID"/>
        </w:rPr>
        <w:t>Latar Belakang</w:t>
      </w:r>
    </w:p>
    <w:p>
      <w:pPr/>
      <w:r>
        <w:rPr>
          <w:lang w:val="id_ID" w:bidi="id_ID"/>
        </w:rPr>
      </w:r>
      <w:r>
        <w:rPr>
          <w:lang w:val="id_ID" w:bidi="id_ID"/>
        </w:rPr>
        <w:t>Dimulai pada masa puncak Kerajaan Israel (pemerintahan Salomo) dan berakhir dengan kerajaan yang terpecah dan titik nadir dalam Kerajaan Israel (pemerintahan Ahab)</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