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MAT</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Матфея</w:t>
      </w:r>
      <w:r>
        <w:rPr>
          <w:lang w:val="ru_RU" w:bidi="ru_RU"/>
        </w:rPr>
      </w:r>
    </w:p>
    <w:p>
      <w:pPr/>
      <w:r>
        <w:rPr>
          <w:lang w:val="ru_RU" w:bidi="ru_RU"/>
        </w:rPr>
      </w:r>
      <w:r>
        <w:rPr>
          <w:lang w:val="ru_RU" w:bidi="ru_RU"/>
        </w:rPr>
        <w:t>Евангелие от Матфея</w:t>
      </w:r>
    </w:p>
    <w:p>
      <w:pPr>
        <w:pStyle w:val="Heading3"/>
      </w:pPr>
      <w:r>
        <w:rPr>
          <w:lang w:val="ru_RU" w:bidi="ru_RU"/>
        </w:rPr>
        <w:t>Цель</w:t>
      </w:r>
    </w:p>
    <w:p>
      <w:pPr/>
      <w:r>
        <w:rPr>
          <w:lang w:val="ru_RU" w:bidi="ru_RU"/>
        </w:rPr>
      </w:r>
      <w:r>
        <w:rPr>
          <w:lang w:val="ru_RU" w:bidi="ru_RU"/>
        </w:rPr>
        <w:t>Показать, что Иисус – Мессия, и помочь христианам понять, как жить в контексте иудаизма.</w:t>
      </w:r>
    </w:p>
    <w:p>
      <w:pPr>
        <w:pStyle w:val="Heading3"/>
      </w:pPr>
      <w:r>
        <w:rPr>
          <w:lang w:val="ru_RU" w:bidi="ru_RU"/>
        </w:rPr>
        <w:t>Автор</w:t>
      </w:r>
    </w:p>
    <w:p>
      <w:pPr/>
      <w:r>
        <w:rPr>
          <w:lang w:val="ru_RU" w:bidi="ru_RU"/>
        </w:rPr>
      </w:r>
      <w:r>
        <w:rPr>
          <w:lang w:val="ru_RU" w:bidi="ru_RU"/>
        </w:rPr>
        <w:t>Матфей (также известен как Левий), один из двенадцати апостолов Иисуса</w:t>
      </w:r>
    </w:p>
    <w:p>
      <w:pPr>
        <w:pStyle w:val="Heading3"/>
      </w:pPr>
      <w:r>
        <w:rPr>
          <w:lang w:val="ru_RU" w:bidi="ru_RU"/>
        </w:rPr>
        <w:t>Дата</w:t>
      </w:r>
    </w:p>
    <w:p>
      <w:pPr/>
      <w:r>
        <w:rPr>
          <w:lang w:val="ru_RU" w:bidi="ru_RU"/>
        </w:rPr>
      </w:r>
      <w:r>
        <w:rPr>
          <w:lang w:val="ru_RU" w:bidi="ru_RU"/>
        </w:rPr>
        <w:t>Вероятно, где-то между 65 и 80 гг. от Р.Х.</w:t>
      </w:r>
    </w:p>
    <w:p>
      <w:pPr>
        <w:pStyle w:val="Heading3"/>
      </w:pPr>
      <w:r>
        <w:rPr>
          <w:lang w:val="ru_RU" w:bidi="ru_RU"/>
        </w:rPr>
        <w:t>Контекст</w:t>
      </w:r>
    </w:p>
    <w:p>
      <w:pPr/>
      <w:r>
        <w:rPr>
          <w:lang w:val="ru_RU" w:bidi="ru_RU"/>
        </w:rPr>
      </w:r>
      <w:r>
        <w:rPr>
          <w:lang w:val="ru_RU" w:bidi="ru_RU"/>
        </w:rPr>
        <w:t>Написано в то время, когда ранние христиане пытались понять, как их новые убеждения соотносятся с иудейской верой.</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