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Zacarías</w:t>
      </w:r>
      <w:r>
        <w:rPr>
          <w:lang w:val="es_ES" w:bidi="es_ES"/>
        </w:rPr>
      </w:r>
    </w:p>
    <w:p>
      <w:pPr/>
      <w:r>
        <w:rPr>
          <w:lang w:val="es_ES" w:bidi="es_ES"/>
        </w:rPr>
      </w:r>
      <w:r>
        <w:rPr>
          <w:lang w:val="es_ES" w:bidi="es_ES"/>
        </w:rPr>
        <w:t>El Libro de Zacarías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Fomentar la renovación espiritual</w:t>
      </w:r>
    </w:p>
    <w:p>
      <w:pPr>
        <w:pStyle w:val="ListNumber"/>
        <w:spacing w:line="240" w:lineRule="auto"/>
        <w:ind w:left="720"/>
      </w:pPr>
      <w:r>
        <w:rPr>
          <w:lang w:val="es_ES" w:bidi="es_ES"/>
        </w:rPr>
      </w:r>
      <w:r>
        <w:rPr>
          <w:lang w:val="es_ES" w:bidi="es_ES"/>
        </w:rPr>
        <w:t>Anunciar un gran futuro para el pueblo de Dios</w:t>
      </w:r>
    </w:p>
    <w:p>
      <w:pPr>
        <w:pStyle w:val="Heading3"/>
      </w:pPr>
      <w:r>
        <w:rPr>
          <w:lang w:val="es_ES" w:bidi="es_ES"/>
        </w:rPr>
        <w:t>Autor</w:t>
      </w:r>
    </w:p>
    <w:p>
      <w:pPr/>
      <w:r>
        <w:rPr>
          <w:lang w:val="es_ES" w:bidi="es_ES"/>
        </w:rPr>
      </w:r>
      <w:r>
        <w:rPr>
          <w:lang w:val="es_ES" w:bidi="es_ES"/>
        </w:rPr>
        <w:t>Zacarías</w:t>
      </w:r>
    </w:p>
    <w:p>
      <w:pPr>
        <w:pStyle w:val="Heading3"/>
      </w:pPr>
      <w:r>
        <w:rPr>
          <w:lang w:val="es_ES" w:bidi="es_ES"/>
        </w:rPr>
        <w:t>Fecha</w:t>
      </w:r>
    </w:p>
    <w:p>
      <w:pPr/>
      <w:r>
        <w:rPr>
          <w:lang w:val="es_ES" w:bidi="es_ES"/>
        </w:rPr>
      </w:r>
      <w:r>
        <w:rPr>
          <w:lang w:val="es_ES" w:bidi="es_ES"/>
        </w:rPr>
        <w:t>Probablemente entre 520 y 470 a.C.</w:t>
      </w:r>
    </w:p>
    <w:p>
      <w:pPr>
        <w:pStyle w:val="Heading3"/>
      </w:pPr>
      <w:r>
        <w:rPr>
          <w:lang w:val="es_ES" w:bidi="es_ES"/>
        </w:rPr>
        <w:t>Contexto</w:t>
      </w:r>
    </w:p>
    <w:p>
      <w:pPr/>
      <w:r>
        <w:rPr>
          <w:lang w:val="es_ES" w:bidi="es_ES"/>
        </w:rPr>
      </w:r>
      <w:r>
        <w:rPr>
          <w:lang w:val="es_ES" w:bidi="es_ES"/>
        </w:rPr>
        <w:t>Jerusalén, un par de décadas después de que un remanente de judíos que había sobrevivido al cautiverio regresara del exilio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