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Zekaria</w:t>
      </w:r>
      <w:r>
        <w:rPr>
          <w:lang w:val="sw_KE" w:bidi="sw_KE"/>
        </w:rPr>
      </w:r>
    </w:p>
    <w:p>
      <w:pPr/>
      <w:r>
        <w:rPr>
          <w:lang w:val="sw_KE" w:bidi="sw_KE"/>
        </w:rPr>
      </w:r>
      <w:r>
        <w:rPr>
          <w:lang w:val="sw_KE" w:bidi="sw_KE"/>
        </w:rPr>
        <w:t>Kitabu cha Zekaria</w:t>
      </w:r>
    </w:p>
    <w:p>
      <w:pPr>
        <w:pStyle w:val="Heading3"/>
      </w:pPr>
      <w:r>
        <w:rPr>
          <w:lang w:val="sw_KE" w:bidi="sw_KE"/>
        </w:rPr>
        <w:t>Kusudi</w:t>
      </w:r>
    </w:p>
    <w:p>
      <w:pPr/>
      <w:r>
        <w:rPr>
          <w:lang w:val="sw_KE" w:bidi="sw_KE"/>
        </w:rPr>
      </w:r>
      <w:r>
        <w:rPr>
          <w:lang w:val="sw_KE" w:bidi="sw_KE"/>
        </w:rPr>
        <w:t>Kuchochea uamsho wa kiroho na kutangaza mustakabali mzuri kwa ajili ya watu wa Mungu</w:t>
      </w:r>
    </w:p>
    <w:p>
      <w:pPr>
        <w:pStyle w:val="Heading3"/>
      </w:pPr>
      <w:r>
        <w:rPr>
          <w:lang w:val="sw_KE" w:bidi="sw_KE"/>
        </w:rPr>
        <w:t>Mwandishi</w:t>
      </w:r>
    </w:p>
    <w:p>
      <w:pPr/>
      <w:r>
        <w:rPr>
          <w:lang w:val="sw_KE" w:bidi="sw_KE"/>
        </w:rPr>
      </w:r>
      <w:r>
        <w:rPr>
          <w:lang w:val="sw_KE" w:bidi="sw_KE"/>
        </w:rPr>
        <w:t>Zekaria</w:t>
      </w:r>
    </w:p>
    <w:p>
      <w:pPr>
        <w:pStyle w:val="Heading3"/>
      </w:pPr>
      <w:r>
        <w:rPr>
          <w:lang w:val="sw_KE" w:bidi="sw_KE"/>
        </w:rPr>
        <w:t>Tarehe</w:t>
      </w:r>
    </w:p>
    <w:p>
      <w:pPr/>
      <w:r>
        <w:rPr>
          <w:lang w:val="sw_KE" w:bidi="sw_KE"/>
        </w:rPr>
      </w:r>
      <w:r>
        <w:rPr>
          <w:lang w:val="sw_KE" w:bidi="sw_KE"/>
        </w:rPr>
        <w:t>Inawezekana kiliandikwa kati ya 520 na 470 KK</w:t>
      </w:r>
    </w:p>
    <w:p>
      <w:pPr>
        <w:pStyle w:val="Heading3"/>
      </w:pPr>
      <w:r>
        <w:rPr>
          <w:lang w:val="sw_KE" w:bidi="sw_KE"/>
        </w:rPr>
        <w:t>Muktadha</w:t>
      </w:r>
    </w:p>
    <w:p>
      <w:pPr/>
      <w:r>
        <w:rPr>
          <w:lang w:val="sw_KE" w:bidi="sw_KE"/>
        </w:rPr>
      </w:r>
      <w:r>
        <w:rPr>
          <w:lang w:val="sw_KE" w:bidi="sw_KE"/>
        </w:rPr>
        <w:t>Yerusalemu, miongo miwili baada ya mabakai ya Wayahudi kurudi kutoka uhamishoni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