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JAS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Yakobo</w:t>
      </w:r>
      <w:r>
        <w:rPr>
          <w:lang w:val="sw_KE" w:bidi="sw_KE"/>
        </w:rPr>
      </w:r>
    </w:p>
    <w:p>
      <w:pPr/>
      <w:r>
        <w:rPr>
          <w:lang w:val="sw_KE" w:bidi="sw_KE"/>
        </w:rPr>
      </w:r>
      <w:r>
        <w:rPr>
          <w:lang w:val="sw_KE" w:bidi="sw_KE"/>
        </w:rPr>
        <w:t>Waraka wa Yakobo</w:t>
      </w:r>
    </w:p>
    <w:p>
      <w:pPr>
        <w:pStyle w:val="Heading3"/>
      </w:pPr>
      <w:r>
        <w:rPr>
          <w:lang w:val="sw_KE" w:bidi="sw_KE"/>
        </w:rPr>
        <w:t>Kusudi</w:t>
      </w:r>
    </w:p>
    <w:p>
      <w:pPr/>
      <w:r>
        <w:rPr>
          <w:lang w:val="sw_KE" w:bidi="sw_KE"/>
        </w:rPr>
      </w:r>
      <w:r>
        <w:rPr>
          <w:lang w:val="sw_KE" w:bidi="sw_KE"/>
        </w:rPr>
        <w:t>Kushiriki hekima ya kiutendaji na kuhamasisha wasomaji kudumisha imani yao, imani inayofanya kazi na inazingatia wengine</w:t>
      </w:r>
    </w:p>
    <w:p>
      <w:pPr>
        <w:pStyle w:val="Heading3"/>
      </w:pPr>
      <w:r>
        <w:rPr>
          <w:lang w:val="sw_KE" w:bidi="sw_KE"/>
        </w:rPr>
        <w:t>Mwandishi</w:t>
      </w:r>
    </w:p>
    <w:p>
      <w:pPr/>
      <w:r>
        <w:rPr>
          <w:lang w:val="sw_KE" w:bidi="sw_KE"/>
        </w:rPr>
      </w:r>
      <w:r>
        <w:rPr>
          <w:lang w:val="sw_KE" w:bidi="sw_KE"/>
        </w:rPr>
        <w:t>Yakobo, kaka ya Yesu</w:t>
      </w:r>
    </w:p>
    <w:p>
      <w:pPr>
        <w:pStyle w:val="Heading3"/>
      </w:pPr>
      <w:r>
        <w:rPr>
          <w:lang w:val="sw_KE" w:bidi="sw_KE"/>
        </w:rPr>
        <w:t>Tarehe</w:t>
      </w:r>
    </w:p>
    <w:p>
      <w:pPr/>
      <w:r>
        <w:rPr>
          <w:lang w:val="sw_KE" w:bidi="sw_KE"/>
        </w:rPr>
      </w:r>
      <w:r>
        <w:rPr>
          <w:lang w:val="sw_KE" w:bidi="sw_KE"/>
        </w:rPr>
        <w:t>Mnamo takriban 46BK</w:t>
      </w:r>
    </w:p>
    <w:p>
      <w:pPr>
        <w:pStyle w:val="Heading3"/>
      </w:pPr>
      <w:r>
        <w:rPr>
          <w:lang w:val="sw_KE" w:bidi="sw_KE"/>
        </w:rPr>
        <w:t>Muktadha</w:t>
      </w:r>
    </w:p>
    <w:p>
      <w:pPr/>
      <w:r>
        <w:rPr>
          <w:lang w:val="sw_KE" w:bidi="sw_KE"/>
        </w:rPr>
      </w:r>
      <w:r>
        <w:rPr>
          <w:lang w:val="sw_KE" w:bidi="sw_KE"/>
        </w:rPr>
        <w:t>Inaaminika kiliandikwa huko Yerusalemu, kwa ajili ya waumini Wayahudi ambao walikuwa wametawanyika kufuatia mateso yaliyoanza na kuuawa kwa Stefano kwa sababu ya imani yake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