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EPH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以弗所書</w:t>
      </w:r>
      <w:r>
        <w:rPr>
          <w:lang w:val="zh_TW" w:bidi="zh_TW"/>
        </w:rPr>
      </w:r>
    </w:p>
    <w:p>
      <w:pPr/>
      <w:r>
        <w:rPr>
          <w:lang w:val="zh_TW" w:bidi="zh_TW"/>
        </w:rPr>
      </w:r>
      <w:r>
        <w:rPr>
          <w:lang w:val="zh_TW" w:bidi="zh_TW"/>
        </w:rPr>
        <w:t>保羅寫給以弗所教會的信</w:t>
      </w:r>
    </w:p>
    <w:p>
      <w:pPr>
        <w:pStyle w:val="Heading3"/>
      </w:pPr>
      <w:r>
        <w:rPr>
          <w:lang w:val="zh_TW" w:bidi="zh_TW"/>
        </w:rPr>
        <w:t>寫作目的</w:t>
      </w:r>
    </w:p>
    <w:p>
      <w:pPr/>
      <w:r>
        <w:rPr>
          <w:lang w:val="zh_TW" w:bidi="zh_TW"/>
        </w:rPr>
      </w:r>
      <w:r>
        <w:rPr>
          <w:lang w:val="zh_TW" w:bidi="zh_TW"/>
        </w:rPr>
        <w:t>概述神恩典的範疇，鼓勵猶太信徒和外邦信徒之間的合一，並展示在基督裏新生命的樣貌</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傳統上認為是公元60–62年，但有可能更早，大約是公元53–56年間</w:t>
      </w:r>
    </w:p>
    <w:p>
      <w:pPr>
        <w:pStyle w:val="Heading3"/>
      </w:pPr>
      <w:r>
        <w:rPr>
          <w:lang w:val="zh_TW" w:bidi="zh_TW"/>
        </w:rPr>
        <w:t>背景</w:t>
      </w:r>
    </w:p>
    <w:p>
      <w:pPr/>
      <w:r>
        <w:rPr>
          <w:lang w:val="zh_TW" w:bidi="zh_TW"/>
        </w:rPr>
      </w:r>
      <w:r>
        <w:rPr>
          <w:lang w:val="zh_TW" w:bidi="zh_TW"/>
        </w:rPr>
        <w:t>這封書信是在保羅在監獄期間所寫的，很可能是在羅馬或以弗所，當時福音已經在小亞細亞傳播，該地區的信徒需要進一步的指導，以了解他們新信仰的涵義</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