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Exode</w:t>
      </w:r>
      <w:r>
        <w:rPr>
          <w:lang w:val="fr_FR" w:bidi="fr_FR"/>
        </w:rPr>
      </w:r>
    </w:p>
    <w:p>
      <w:pPr/>
      <w:r>
        <w:rPr>
          <w:lang w:val="fr_FR" w:bidi="fr_FR"/>
        </w:rPr>
      </w:r>
      <w:r>
        <w:rPr>
          <w:lang w:val="fr_FR" w:bidi="fr_FR"/>
        </w:rPr>
        <w:t>Le livre de l’Exode</w:t>
      </w:r>
    </w:p>
    <w:p>
      <w:pPr>
        <w:pStyle w:val="Heading3"/>
      </w:pPr>
      <w:r>
        <w:rPr>
          <w:lang w:val="fr_FR" w:bidi="fr_FR"/>
        </w:rPr>
        <w:t>Dessein</w:t>
      </w:r>
    </w:p>
    <w:p>
      <w:pPr/>
      <w:r>
        <w:rPr>
          <w:lang w:val="fr_FR" w:bidi="fr_FR"/>
        </w:rPr>
      </w:r>
      <w:r>
        <w:rPr>
          <w:lang w:val="fr_FR" w:bidi="fr_FR"/>
        </w:rPr>
        <w:t>Raconter la délivrance d’Egypte des Hébreux et l’établissement de leur alliance et de leurs pratiques culturelles</w:t>
      </w:r>
    </w:p>
    <w:p>
      <w:pPr>
        <w:pStyle w:val="Heading3"/>
      </w:pPr>
      <w:r>
        <w:rPr>
          <w:lang w:val="fr_FR" w:bidi="fr_FR"/>
        </w:rPr>
        <w:t>Auteur</w:t>
      </w:r>
    </w:p>
    <w:p>
      <w:pPr/>
      <w:r>
        <w:rPr>
          <w:lang w:val="fr_FR" w:bidi="fr_FR"/>
        </w:rPr>
      </w:r>
      <w:r>
        <w:rPr>
          <w:lang w:val="fr_FR" w:bidi="fr_FR"/>
        </w:rPr>
        <w:t>Moïse, d’après la tradition</w:t>
      </w:r>
    </w:p>
    <w:p>
      <w:pPr>
        <w:pStyle w:val="Heading3"/>
      </w:pPr>
      <w:r>
        <w:rPr>
          <w:lang w:val="fr_FR" w:bidi="fr_FR"/>
        </w:rPr>
        <w:t>Date</w:t>
      </w:r>
    </w:p>
    <w:p>
      <w:pPr/>
      <w:r>
        <w:rPr>
          <w:lang w:val="fr_FR" w:bidi="fr_FR"/>
        </w:rPr>
      </w:r>
      <w:r>
        <w:rPr>
          <w:lang w:val="fr_FR" w:bidi="fr_FR"/>
        </w:rPr>
        <w:t>Rapporte des événements survenus entre 1526 et 1446 av. J.-C. ou entre 1350 et 1270 av. J.-C.</w:t>
      </w:r>
    </w:p>
    <w:p>
      <w:pPr>
        <w:pStyle w:val="Heading3"/>
      </w:pPr>
      <w:r>
        <w:rPr>
          <w:lang w:val="fr_FR" w:bidi="fr_FR"/>
        </w:rPr>
        <w:t>Cadre</w:t>
      </w:r>
    </w:p>
    <w:p>
      <w:pPr/>
      <w:r>
        <w:rPr>
          <w:lang w:val="fr_FR" w:bidi="fr_FR"/>
        </w:rPr>
      </w:r>
      <w:r>
        <w:rPr>
          <w:lang w:val="fr_FR" w:bidi="fr_FR"/>
        </w:rPr>
        <w:t>S’ouvre sur les Hébreux esclaves en Egypte et se termine avec le peuple de l’alliance de Dieu en route vers la terre promise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