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1KI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Rois</w:t>
      </w:r>
      <w:r>
        <w:rPr>
          <w:lang w:val="fr_FR" w:bidi="fr_FR"/>
        </w:rPr>
      </w:r>
    </w:p>
    <w:p>
      <w:pPr/>
      <w:r>
        <w:rPr>
          <w:lang w:val="fr_FR" w:bidi="fr_FR"/>
        </w:rPr>
      </w:r>
      <w:r>
        <w:rPr>
          <w:lang w:val="fr_FR" w:bidi="fr_FR"/>
        </w:rPr>
        <w:t>Le premier livre des Rois</w:t>
      </w:r>
    </w:p>
    <w:p>
      <w:pPr>
        <w:pStyle w:val="Heading3"/>
      </w:pPr>
      <w:r>
        <w:rPr>
          <w:lang w:val="fr_FR" w:bidi="fr_FR"/>
        </w:rPr>
        <w:t>Dessein</w:t>
      </w:r>
    </w:p>
    <w:p>
      <w:pPr/>
      <w:r>
        <w:rPr>
          <w:lang w:val="fr_FR" w:bidi="fr_FR"/>
        </w:rPr>
      </w:r>
      <w:r>
        <w:rPr>
          <w:lang w:val="fr_FR" w:bidi="fr_FR"/>
        </w:rPr>
        <w:t>Décrire la gloire du règne de Salomon, puis la division du Royaume et la dégradation d’Israël</w:t>
      </w:r>
    </w:p>
    <w:p>
      <w:pPr>
        <w:pStyle w:val="Heading3"/>
      </w:pPr>
      <w:r>
        <w:rPr>
          <w:lang w:val="fr_FR" w:bidi="fr_FR"/>
        </w:rPr>
        <w:t>Auteur</w:t>
      </w:r>
    </w:p>
    <w:p>
      <w:pPr/>
      <w:r>
        <w:rPr>
          <w:lang w:val="fr_FR" w:bidi="fr_FR"/>
        </w:rPr>
      </w:r>
      <w:r>
        <w:rPr>
          <w:lang w:val="fr_FR" w:bidi="fr_FR"/>
        </w:rPr>
        <w:t>Inconnue</w:t>
      </w:r>
    </w:p>
    <w:p>
      <w:pPr>
        <w:pStyle w:val="Heading3"/>
      </w:pPr>
      <w:r>
        <w:rPr>
          <w:lang w:val="fr_FR" w:bidi="fr_FR"/>
        </w:rPr>
        <w:t>Date</w:t>
      </w:r>
    </w:p>
    <w:p>
      <w:pPr/>
      <w:r>
        <w:rPr>
          <w:lang w:val="fr_FR" w:bidi="fr_FR"/>
        </w:rPr>
      </w:r>
      <w:r>
        <w:rPr>
          <w:lang w:val="fr_FR" w:bidi="fr_FR"/>
        </w:rPr>
        <w:t>Rapporte des événements survenus vers 973–853 av. J.-C.</w:t>
      </w:r>
    </w:p>
    <w:p>
      <w:pPr>
        <w:pStyle w:val="Heading3"/>
      </w:pPr>
      <w:r>
        <w:rPr>
          <w:lang w:val="fr_FR" w:bidi="fr_FR"/>
        </w:rPr>
        <w:t>Cadre</w:t>
      </w:r>
    </w:p>
    <w:p>
      <w:pPr/>
      <w:r>
        <w:rPr>
          <w:lang w:val="fr_FR" w:bidi="fr_FR"/>
        </w:rPr>
      </w:r>
      <w:r>
        <w:rPr>
          <w:lang w:val="fr_FR" w:bidi="fr_FR"/>
        </w:rPr>
        <w:t>Commence à l’apogée de la monarchie israélite (le règne de Salomon) et se termine sur un Royaume divisé et sur le point le plus bas de la monarchie israélite (le règne d’Achab)</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