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Colossiens</w:t>
      </w:r>
      <w:r>
        <w:rPr>
          <w:lang w:val="fr_FR" w:bidi="fr_FR"/>
        </w:rPr>
      </w:r>
    </w:p>
    <w:p>
      <w:pPr/>
      <w:r>
        <w:rPr>
          <w:lang w:val="fr_FR" w:bidi="fr_FR"/>
        </w:rPr>
      </w:r>
      <w:r>
        <w:rPr>
          <w:lang w:val="fr_FR" w:bidi="fr_FR"/>
        </w:rPr>
        <w:t>La lettre de Paul aux Colossiens</w:t>
      </w:r>
    </w:p>
    <w:p>
      <w:pPr>
        <w:pStyle w:val="Heading3"/>
      </w:pPr>
      <w:r>
        <w:rPr>
          <w:lang w:val="fr_FR" w:bidi="fr_FR"/>
        </w:rPr>
        <w:t>Dessein</w:t>
      </w:r>
    </w:p>
    <w:p>
      <w:pPr/>
      <w:r>
        <w:rPr>
          <w:lang w:val="fr_FR" w:bidi="fr_FR"/>
        </w:rPr>
      </w:r>
      <w:r>
        <w:rPr>
          <w:lang w:val="fr_FR" w:bidi="fr_FR"/>
        </w:rPr>
        <w:t>Lutter contre les faux enseignements à Colosses, en mettant l’emphase sur la suprématie de Christ et en insistant sur le fait que la véritable croissance spirituelle et vie morale émanent de lui</w:t>
      </w:r>
    </w:p>
    <w:p>
      <w:pPr>
        <w:pStyle w:val="Heading3"/>
      </w:pPr>
      <w:r>
        <w:rPr>
          <w:lang w:val="fr_FR" w:bidi="fr_FR"/>
        </w:rPr>
        <w:t>Auteur</w:t>
      </w:r>
    </w:p>
    <w:p>
      <w:pPr/>
      <w:r>
        <w:rPr>
          <w:lang w:val="fr_FR" w:bidi="fr_FR"/>
        </w:rPr>
      </w:r>
      <w:r>
        <w:rPr>
          <w:lang w:val="fr_FR" w:bidi="fr_FR"/>
        </w:rPr>
        <w:t>Paul</w:t>
      </w:r>
    </w:p>
    <w:p>
      <w:pPr>
        <w:pStyle w:val="Heading3"/>
      </w:pPr>
      <w:r>
        <w:rPr>
          <w:lang w:val="fr_FR" w:bidi="fr_FR"/>
        </w:rPr>
        <w:t>Date</w:t>
      </w:r>
    </w:p>
    <w:p>
      <w:pPr/>
      <w:r>
        <w:rPr>
          <w:lang w:val="fr_FR" w:bidi="fr_FR"/>
        </w:rPr>
      </w:r>
      <w:r>
        <w:rPr>
          <w:lang w:val="fr_FR" w:bidi="fr_FR"/>
        </w:rPr>
        <w:t>Traditionnellement, 60–62 ap. J.-C., mais peut-être plus tôt, vers 53–56 ap. J.-C.</w:t>
      </w:r>
    </w:p>
    <w:p>
      <w:pPr>
        <w:pStyle w:val="Heading3"/>
      </w:pPr>
      <w:r>
        <w:rPr>
          <w:lang w:val="fr_FR" w:bidi="fr_FR"/>
        </w:rPr>
        <w:t>Cadre</w:t>
      </w:r>
    </w:p>
    <w:p>
      <w:pPr/>
      <w:r>
        <w:rPr>
          <w:lang w:val="fr_FR" w:bidi="fr_FR"/>
        </w:rPr>
      </w:r>
      <w:r>
        <w:rPr>
          <w:lang w:val="fr_FR" w:bidi="fr_FR"/>
        </w:rPr>
        <w:t>Écrit alors que Paul était en prison, après qu’il ait entendu parler, probablement à travers Epaphras, des faux enseignements survenus dans l’église de Colosses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