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EXO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Keluaran</w:t>
      </w:r>
      <w:r>
        <w:rPr>
          <w:lang w:val="id_ID" w:bidi="id_ID"/>
        </w:rPr>
      </w:r>
    </w:p>
    <w:p>
      <w:pPr/>
      <w:r>
        <w:rPr>
          <w:lang w:val="id_ID" w:bidi="id_ID"/>
        </w:rPr>
      </w:r>
      <w:r>
        <w:rPr>
          <w:lang w:val="id_ID" w:bidi="id_ID"/>
        </w:rPr>
        <w:t>Kitab Keluaran</w:t>
      </w:r>
    </w:p>
    <w:p>
      <w:pPr>
        <w:pStyle w:val="Heading3"/>
      </w:pPr>
      <w:r>
        <w:rPr>
          <w:lang w:val="id_ID" w:bidi="id_ID"/>
        </w:rPr>
        <w:t>Tujuan</w:t>
      </w:r>
    </w:p>
    <w:p>
      <w:pPr/>
      <w:r>
        <w:rPr>
          <w:lang w:val="id_ID" w:bidi="id_ID"/>
        </w:rPr>
      </w:r>
      <w:r>
        <w:rPr>
          <w:lang w:val="id_ID" w:bidi="id_ID"/>
        </w:rPr>
        <w:t>Menceritakan kelepasan bangsa Ibrani dari Mesir, pengikatan perjanjian, dan praktik ibadah mereka</w:t>
      </w:r>
    </w:p>
    <w:p>
      <w:pPr>
        <w:pStyle w:val="Heading3"/>
      </w:pPr>
      <w:r>
        <w:rPr>
          <w:lang w:val="id_ID" w:bidi="id_ID"/>
        </w:rPr>
        <w:t>Penulis</w:t>
      </w:r>
    </w:p>
    <w:p>
      <w:pPr/>
      <w:r>
        <w:rPr>
          <w:lang w:val="id_ID" w:bidi="id_ID"/>
        </w:rPr>
      </w:r>
      <w:r>
        <w:rPr>
          <w:lang w:val="id_ID" w:bidi="id_ID"/>
        </w:rPr>
        <w:t>Musa, menurut tradisi</w:t>
      </w:r>
    </w:p>
    <w:p>
      <w:pPr>
        <w:pStyle w:val="Heading3"/>
      </w:pPr>
      <w:r>
        <w:rPr>
          <w:lang w:val="id_ID" w:bidi="id_ID"/>
        </w:rPr>
        <w:t>Tahun penulisan</w:t>
      </w:r>
    </w:p>
    <w:p>
      <w:pPr/>
      <w:r>
        <w:rPr>
          <w:lang w:val="id_ID" w:bidi="id_ID"/>
        </w:rPr>
      </w:r>
      <w:r>
        <w:rPr>
          <w:lang w:val="id_ID" w:bidi="id_ID"/>
        </w:rPr>
        <w:t>Mencatat peristiwa-peristiwa yang kemungkinan terjadi pada tahun 1526–1446 SM Atau 1350–1270 SM</w:t>
      </w:r>
    </w:p>
    <w:p>
      <w:pPr>
        <w:pStyle w:val="Heading3"/>
      </w:pPr>
      <w:r>
        <w:rPr>
          <w:lang w:val="id_ID" w:bidi="id_ID"/>
        </w:rPr>
        <w:t>Latar Belakang</w:t>
      </w:r>
    </w:p>
    <w:p>
      <w:pPr/>
      <w:r>
        <w:rPr>
          <w:lang w:val="id_ID" w:bidi="id_ID"/>
        </w:rPr>
      </w:r>
      <w:r>
        <w:rPr>
          <w:lang w:val="id_ID" w:bidi="id_ID"/>
        </w:rPr>
        <w:t>Dimulai dengan bangsa Ibrani diperbudak di Mesir dan berakhir dengan umat kovenan Allah dalam perjalanan menuju Tanah Perjanjian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